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F02" w:rsidRPr="00F44F02" w:rsidRDefault="00F44F02" w:rsidP="00F44F02">
      <w:pPr>
        <w:spacing w:before="100" w:beforeAutospacing="1" w:after="100" w:afterAutospacing="1"/>
        <w:rPr>
          <w:rFonts w:ascii="Times New Roman" w:eastAsia="Times New Roman" w:hAnsi="Times New Roman" w:cs="Times New Roman"/>
        </w:rPr>
      </w:pPr>
      <w:bookmarkStart w:id="0" w:name="_GoBack"/>
      <w:bookmarkEnd w:id="0"/>
      <w:r w:rsidRPr="00F44F02">
        <w:rPr>
          <w:rFonts w:ascii="Calibri" w:eastAsia="Times New Roman" w:hAnsi="Calibri" w:cs="Calibri"/>
          <w:i/>
          <w:iCs/>
          <w:sz w:val="32"/>
          <w:szCs w:val="32"/>
        </w:rPr>
        <w:t>Updated 201</w:t>
      </w:r>
      <w:r>
        <w:rPr>
          <w:rFonts w:ascii="Calibri" w:eastAsia="Times New Roman" w:hAnsi="Calibri" w:cs="Calibri"/>
          <w:i/>
          <w:iCs/>
          <w:sz w:val="32"/>
          <w:szCs w:val="32"/>
        </w:rPr>
        <w:t>9</w:t>
      </w:r>
      <w:r w:rsidRPr="00F44F02">
        <w:rPr>
          <w:rFonts w:ascii="Calibri" w:eastAsia="Times New Roman" w:hAnsi="Calibri" w:cs="Calibri"/>
          <w:i/>
          <w:iCs/>
          <w:sz w:val="32"/>
          <w:szCs w:val="32"/>
        </w:rPr>
        <w:t>0</w:t>
      </w:r>
      <w:r>
        <w:rPr>
          <w:rFonts w:ascii="Calibri" w:eastAsia="Times New Roman" w:hAnsi="Calibri" w:cs="Calibri"/>
          <w:i/>
          <w:iCs/>
          <w:sz w:val="32"/>
          <w:szCs w:val="32"/>
        </w:rPr>
        <w:t>604</w:t>
      </w:r>
      <w:r w:rsidRPr="00F44F02">
        <w:rPr>
          <w:rFonts w:ascii="Calibri" w:eastAsia="Times New Roman" w:hAnsi="Calibri" w:cs="Calibri"/>
          <w:i/>
          <w:iCs/>
          <w:sz w:val="32"/>
          <w:szCs w:val="32"/>
        </w:rPr>
        <w:t xml:space="preserve"> </w:t>
      </w:r>
    </w:p>
    <w:p w:rsidR="00F44F02" w:rsidRPr="00F44F02" w:rsidRDefault="00F44F02" w:rsidP="00F44F02">
      <w:pPr>
        <w:spacing w:before="100" w:beforeAutospacing="1" w:after="100" w:afterAutospacing="1"/>
        <w:rPr>
          <w:rFonts w:ascii="Times New Roman" w:eastAsia="Times New Roman" w:hAnsi="Times New Roman" w:cs="Times New Roman"/>
        </w:rPr>
      </w:pPr>
      <w:r w:rsidRPr="00F44F02">
        <w:rPr>
          <w:rFonts w:ascii="Calibri" w:eastAsia="Times New Roman" w:hAnsi="Calibri" w:cs="Calibri"/>
          <w:b/>
          <w:bCs/>
          <w:sz w:val="32"/>
          <w:szCs w:val="32"/>
        </w:rPr>
        <w:t xml:space="preserve">Emergency Response Guidelines (ERG) </w:t>
      </w:r>
    </w:p>
    <w:p w:rsidR="00F44F02" w:rsidRPr="00F44F02" w:rsidRDefault="00F44F02" w:rsidP="00F44F02">
      <w:pPr>
        <w:spacing w:before="100" w:beforeAutospacing="1" w:after="100" w:afterAutospacing="1"/>
        <w:rPr>
          <w:rFonts w:ascii="Times New Roman" w:eastAsia="Times New Roman" w:hAnsi="Times New Roman" w:cs="Times New Roman"/>
        </w:rPr>
      </w:pPr>
      <w:r w:rsidRPr="00F44F02">
        <w:rPr>
          <w:rFonts w:ascii="Calibri" w:eastAsia="Times New Roman" w:hAnsi="Calibri" w:cs="Calibri"/>
          <w:sz w:val="22"/>
          <w:szCs w:val="22"/>
        </w:rPr>
        <w:t xml:space="preserve">All experiments taking place under the guidance of the </w:t>
      </w:r>
      <w:r w:rsidR="00843331">
        <w:rPr>
          <w:rFonts w:ascii="Calibri" w:eastAsia="Times New Roman" w:hAnsi="Calibri" w:cs="Calibri"/>
          <w:sz w:val="22"/>
          <w:szCs w:val="22"/>
        </w:rPr>
        <w:t>Small</w:t>
      </w:r>
      <w:r w:rsidRPr="00F44F02">
        <w:rPr>
          <w:rFonts w:ascii="Calibri" w:eastAsia="Times New Roman" w:hAnsi="Calibri" w:cs="Calibri"/>
          <w:sz w:val="22"/>
          <w:szCs w:val="22"/>
        </w:rPr>
        <w:t xml:space="preserve"> Experiment Readiness Review process and approval, are required to submit, in addition to the Conduct-of-Operations (COO), Experiment Safety Assessment Document (ESAD) and, Radiation Safety Assessment Document (RSAD), a document that summarizes the location of major hazards in the area(s) where the experiment is taking place, the location of the various emergency systems as well as emergency procedures and egress routes to be used during that experiment: the Emergency Response Guidelines (ERG) – this document. Shift personnel and anyone else wishing access during the duration of the experiment, must read and sign to indicate they have understood the COO, ESAD, RSAD and ERG of the experiment. </w:t>
      </w:r>
      <w:r w:rsidR="00832EA9">
        <w:rPr>
          <w:rFonts w:ascii="Calibri" w:eastAsia="Times New Roman" w:hAnsi="Calibri" w:cs="Calibri"/>
          <w:sz w:val="22"/>
          <w:szCs w:val="22"/>
        </w:rPr>
        <w:t>Isotope production</w:t>
      </w:r>
      <w:r w:rsidRPr="00F44F02">
        <w:rPr>
          <w:rFonts w:ascii="Calibri" w:eastAsia="Times New Roman" w:hAnsi="Calibri" w:cs="Calibri"/>
          <w:sz w:val="22"/>
          <w:szCs w:val="22"/>
        </w:rPr>
        <w:t xml:space="preserve"> takes place in the Low Energy Recirculator Facility (LERF). Anyone feeling in doubt with the information contained in the ERG should contact the person responsible for the </w:t>
      </w:r>
      <w:r w:rsidRPr="00ED1971">
        <w:rPr>
          <w:rFonts w:ascii="Calibri" w:eastAsia="Times New Roman" w:hAnsi="Calibri" w:cs="Calibri"/>
          <w:color w:val="000000" w:themeColor="text1"/>
          <w:sz w:val="22"/>
          <w:szCs w:val="22"/>
        </w:rPr>
        <w:t>LERF Safety Awareness training</w:t>
      </w:r>
      <w:r w:rsidRPr="00F44F02">
        <w:rPr>
          <w:rFonts w:ascii="Calibri" w:eastAsia="Times New Roman" w:hAnsi="Calibri" w:cs="Calibri"/>
          <w:color w:val="FF0000"/>
          <w:sz w:val="22"/>
          <w:szCs w:val="22"/>
        </w:rPr>
        <w:t xml:space="preserve"> </w:t>
      </w:r>
      <w:r w:rsidRPr="00F44F02">
        <w:rPr>
          <w:rFonts w:ascii="Calibri" w:eastAsia="Times New Roman" w:hAnsi="Calibri" w:cs="Calibri"/>
          <w:sz w:val="22"/>
          <w:szCs w:val="22"/>
        </w:rPr>
        <w:t xml:space="preserve">and schedule guided refresher training. </w:t>
      </w:r>
    </w:p>
    <w:p w:rsidR="00F44F02" w:rsidRPr="00F44F02" w:rsidRDefault="00F44F02" w:rsidP="00F44F02">
      <w:pPr>
        <w:spacing w:before="100" w:beforeAutospacing="1" w:after="100" w:afterAutospacing="1"/>
        <w:rPr>
          <w:rFonts w:ascii="Times New Roman" w:eastAsia="Times New Roman" w:hAnsi="Times New Roman" w:cs="Times New Roman"/>
        </w:rPr>
      </w:pPr>
      <w:r w:rsidRPr="00F44F02">
        <w:rPr>
          <w:rFonts w:ascii="Calibri" w:eastAsia="Times New Roman" w:hAnsi="Calibri" w:cs="Calibri"/>
          <w:b/>
          <w:bCs/>
          <w:i/>
          <w:iCs/>
          <w:sz w:val="22"/>
          <w:szCs w:val="22"/>
        </w:rPr>
        <w:t xml:space="preserve">The LERF building </w:t>
      </w:r>
    </w:p>
    <w:p w:rsidR="00F44F02" w:rsidRPr="00F44F02" w:rsidRDefault="00F44F02" w:rsidP="00F44F02">
      <w:pPr>
        <w:spacing w:before="100" w:beforeAutospacing="1" w:after="100" w:afterAutospacing="1"/>
        <w:rPr>
          <w:rFonts w:ascii="Times New Roman" w:eastAsia="Times New Roman" w:hAnsi="Times New Roman" w:cs="Times New Roman"/>
        </w:rPr>
      </w:pPr>
      <w:r w:rsidRPr="00F44F02">
        <w:rPr>
          <w:rFonts w:ascii="Calibri" w:eastAsia="Times New Roman" w:hAnsi="Calibri" w:cs="Calibri"/>
          <w:sz w:val="22"/>
          <w:szCs w:val="22"/>
        </w:rPr>
        <w:t xml:space="preserve">The LERF building has three levels. A ground level entrance, the Accelerator enclosure or </w:t>
      </w:r>
      <w:r w:rsidRPr="00F44F02">
        <w:rPr>
          <w:rFonts w:ascii="Calibri" w:eastAsia="Times New Roman" w:hAnsi="Calibri" w:cs="Calibri"/>
          <w:b/>
          <w:bCs/>
          <w:sz w:val="22"/>
          <w:szCs w:val="22"/>
        </w:rPr>
        <w:t xml:space="preserve">Vault </w:t>
      </w:r>
      <w:r w:rsidRPr="00F44F02">
        <w:rPr>
          <w:rFonts w:ascii="Calibri" w:eastAsia="Times New Roman" w:hAnsi="Calibri" w:cs="Calibri"/>
          <w:sz w:val="22"/>
          <w:szCs w:val="22"/>
        </w:rPr>
        <w:t xml:space="preserve">located below ground (shown as First Floor on the attached drawings) and a second floor with a Control Room, various laser labs and support services (e.g. power supplies). </w:t>
      </w:r>
    </w:p>
    <w:p w:rsidR="00F44F02" w:rsidRPr="00F44F02" w:rsidRDefault="00F44F02" w:rsidP="00F44F02">
      <w:pPr>
        <w:spacing w:before="100" w:beforeAutospacing="1" w:after="100" w:afterAutospacing="1"/>
        <w:rPr>
          <w:rFonts w:ascii="Times New Roman" w:eastAsia="Times New Roman" w:hAnsi="Times New Roman" w:cs="Times New Roman"/>
        </w:rPr>
      </w:pPr>
      <w:r w:rsidRPr="00F44F02">
        <w:rPr>
          <w:rFonts w:ascii="Calibri" w:eastAsia="Times New Roman" w:hAnsi="Calibri" w:cs="Calibri"/>
          <w:b/>
          <w:bCs/>
          <w:i/>
          <w:iCs/>
          <w:sz w:val="22"/>
          <w:szCs w:val="22"/>
        </w:rPr>
        <w:t xml:space="preserve">Purpose </w:t>
      </w:r>
    </w:p>
    <w:p w:rsidR="00F44F02" w:rsidRPr="00F44F02" w:rsidRDefault="00F44F02" w:rsidP="00F44F02">
      <w:pPr>
        <w:spacing w:before="100" w:beforeAutospacing="1" w:after="100" w:afterAutospacing="1"/>
        <w:rPr>
          <w:rFonts w:ascii="Times New Roman" w:eastAsia="Times New Roman" w:hAnsi="Times New Roman" w:cs="Times New Roman"/>
        </w:rPr>
      </w:pPr>
      <w:r w:rsidRPr="00F44F02">
        <w:rPr>
          <w:rFonts w:ascii="Calibri" w:eastAsia="Times New Roman" w:hAnsi="Calibri" w:cs="Calibri"/>
          <w:sz w:val="22"/>
          <w:szCs w:val="22"/>
        </w:rPr>
        <w:t xml:space="preserve">Familiarize users with safety hazards and protection systems in the LERF. </w:t>
      </w:r>
    </w:p>
    <w:p w:rsidR="00F44F02" w:rsidRPr="00F44F02" w:rsidRDefault="00F44F02" w:rsidP="00F44F02">
      <w:pPr>
        <w:spacing w:before="100" w:beforeAutospacing="1" w:after="100" w:afterAutospacing="1"/>
        <w:rPr>
          <w:rFonts w:ascii="Times New Roman" w:eastAsia="Times New Roman" w:hAnsi="Times New Roman" w:cs="Times New Roman"/>
        </w:rPr>
      </w:pPr>
      <w:r w:rsidRPr="00F44F02">
        <w:rPr>
          <w:rFonts w:ascii="Calibri" w:eastAsia="Times New Roman" w:hAnsi="Calibri" w:cs="Calibri"/>
          <w:b/>
          <w:bCs/>
          <w:i/>
          <w:iCs/>
          <w:sz w:val="22"/>
          <w:szCs w:val="22"/>
        </w:rPr>
        <w:t xml:space="preserve">Prerequisites to access the Vault without escort </w:t>
      </w:r>
    </w:p>
    <w:p w:rsidR="00F44F02" w:rsidRPr="00F44F02" w:rsidRDefault="00F44F02" w:rsidP="00F44F02">
      <w:pPr>
        <w:spacing w:before="100" w:beforeAutospacing="1" w:after="100" w:afterAutospacing="1"/>
        <w:rPr>
          <w:rFonts w:ascii="Times New Roman" w:eastAsia="Times New Roman" w:hAnsi="Times New Roman" w:cs="Times New Roman"/>
        </w:rPr>
      </w:pPr>
      <w:r w:rsidRPr="00F44F02">
        <w:rPr>
          <w:rFonts w:ascii="Calibri" w:eastAsia="Times New Roman" w:hAnsi="Calibri" w:cs="Calibri"/>
          <w:sz w:val="22"/>
          <w:szCs w:val="22"/>
        </w:rPr>
        <w:t>ES&amp;H Orientation (SAF100)</w:t>
      </w:r>
      <w:r w:rsidRPr="00F44F02">
        <w:rPr>
          <w:rFonts w:ascii="Calibri" w:eastAsia="Times New Roman" w:hAnsi="Calibri" w:cs="Calibri"/>
          <w:sz w:val="22"/>
          <w:szCs w:val="22"/>
        </w:rPr>
        <w:br/>
        <w:t>Rad Worker I Training or equivalent (must have been issued a dosimeter by JLab) ODH training (SAF103)</w:t>
      </w:r>
      <w:r w:rsidRPr="00F44F02">
        <w:rPr>
          <w:rFonts w:ascii="Calibri" w:eastAsia="Times New Roman" w:hAnsi="Calibri" w:cs="Calibri"/>
          <w:sz w:val="22"/>
          <w:szCs w:val="22"/>
        </w:rPr>
        <w:br/>
        <w:t>General Access Radiological Work Permit [RWP] (SAF801kd)</w:t>
      </w:r>
      <w:r w:rsidRPr="00F44F02">
        <w:rPr>
          <w:rFonts w:ascii="Calibri" w:eastAsia="Times New Roman" w:hAnsi="Calibri" w:cs="Calibri"/>
          <w:sz w:val="22"/>
          <w:szCs w:val="22"/>
        </w:rPr>
        <w:br/>
        <w:t xml:space="preserve">FEL Safety Awareness (SAF143kd) </w:t>
      </w:r>
    </w:p>
    <w:p w:rsidR="00F44F02" w:rsidRPr="00F44F02" w:rsidRDefault="00F44F02" w:rsidP="00F44F02">
      <w:pPr>
        <w:spacing w:before="100" w:beforeAutospacing="1" w:after="100" w:afterAutospacing="1"/>
        <w:rPr>
          <w:rFonts w:ascii="Times New Roman" w:eastAsia="Times New Roman" w:hAnsi="Times New Roman" w:cs="Times New Roman"/>
        </w:rPr>
      </w:pPr>
      <w:r w:rsidRPr="00F44F02">
        <w:rPr>
          <w:rFonts w:ascii="Calibri" w:eastAsia="Times New Roman" w:hAnsi="Calibri" w:cs="Calibri"/>
          <w:b/>
          <w:bCs/>
          <w:i/>
          <w:iCs/>
          <w:sz w:val="22"/>
          <w:szCs w:val="22"/>
        </w:rPr>
        <w:t xml:space="preserve">Reminder </w:t>
      </w:r>
    </w:p>
    <w:p w:rsidR="00F44F02" w:rsidRPr="00F44F02" w:rsidRDefault="00F44F02" w:rsidP="00F44F02">
      <w:pPr>
        <w:numPr>
          <w:ilvl w:val="0"/>
          <w:numId w:val="1"/>
        </w:numPr>
        <w:spacing w:before="100" w:beforeAutospacing="1" w:after="100" w:afterAutospacing="1"/>
        <w:rPr>
          <w:rFonts w:ascii="Symbol" w:eastAsia="Times New Roman" w:hAnsi="Symbol" w:cs="Times New Roman"/>
          <w:sz w:val="22"/>
          <w:szCs w:val="22"/>
        </w:rPr>
      </w:pPr>
      <w:r w:rsidRPr="00F44F02">
        <w:rPr>
          <w:rFonts w:ascii="Calibri" w:eastAsia="Times New Roman" w:hAnsi="Calibri" w:cs="Calibri"/>
          <w:b/>
          <w:bCs/>
          <w:sz w:val="22"/>
          <w:szCs w:val="22"/>
        </w:rPr>
        <w:t>Access to the Vault and some locations of the 2</w:t>
      </w:r>
      <w:proofErr w:type="spellStart"/>
      <w:r w:rsidRPr="00F44F02">
        <w:rPr>
          <w:rFonts w:ascii="Calibri" w:eastAsia="Times New Roman" w:hAnsi="Calibri" w:cs="Calibri"/>
          <w:b/>
          <w:bCs/>
          <w:position w:val="10"/>
          <w:sz w:val="14"/>
          <w:szCs w:val="14"/>
        </w:rPr>
        <w:t>nd</w:t>
      </w:r>
      <w:proofErr w:type="spellEnd"/>
      <w:r w:rsidRPr="00F44F02">
        <w:rPr>
          <w:rFonts w:ascii="Calibri" w:eastAsia="Times New Roman" w:hAnsi="Calibri" w:cs="Calibri"/>
          <w:b/>
          <w:bCs/>
          <w:position w:val="10"/>
          <w:sz w:val="14"/>
          <w:szCs w:val="14"/>
        </w:rPr>
        <w:t xml:space="preserve"> </w:t>
      </w:r>
      <w:r w:rsidRPr="00F44F02">
        <w:rPr>
          <w:rFonts w:ascii="Calibri" w:eastAsia="Times New Roman" w:hAnsi="Calibri" w:cs="Calibri"/>
          <w:b/>
          <w:bCs/>
          <w:sz w:val="22"/>
          <w:szCs w:val="22"/>
        </w:rPr>
        <w:t xml:space="preserve">-floor require wearing a Radiation Dosimeter </w:t>
      </w:r>
    </w:p>
    <w:p w:rsidR="00F44F02" w:rsidRPr="00F44F02" w:rsidRDefault="00F44F02" w:rsidP="00F44F02">
      <w:pPr>
        <w:numPr>
          <w:ilvl w:val="0"/>
          <w:numId w:val="1"/>
        </w:numPr>
        <w:spacing w:before="100" w:beforeAutospacing="1" w:after="100" w:afterAutospacing="1"/>
        <w:rPr>
          <w:rFonts w:ascii="Symbol" w:eastAsia="Times New Roman" w:hAnsi="Symbol" w:cs="Times New Roman"/>
          <w:sz w:val="22"/>
          <w:szCs w:val="22"/>
        </w:rPr>
      </w:pPr>
      <w:r w:rsidRPr="00F44F02">
        <w:rPr>
          <w:rFonts w:ascii="Calibri" w:eastAsia="Times New Roman" w:hAnsi="Calibri" w:cs="Calibri"/>
          <w:b/>
          <w:bCs/>
          <w:sz w:val="22"/>
          <w:szCs w:val="22"/>
        </w:rPr>
        <w:t xml:space="preserve">No one under 18 years may enter the Vault </w:t>
      </w:r>
    </w:p>
    <w:p w:rsidR="00F44F02" w:rsidRPr="00F44F02" w:rsidRDefault="00F44F02" w:rsidP="00F44F02">
      <w:pPr>
        <w:numPr>
          <w:ilvl w:val="0"/>
          <w:numId w:val="1"/>
        </w:numPr>
        <w:spacing w:before="100" w:beforeAutospacing="1" w:after="100" w:afterAutospacing="1"/>
        <w:rPr>
          <w:rFonts w:ascii="Symbol" w:eastAsia="Times New Roman" w:hAnsi="Symbol" w:cs="Times New Roman"/>
          <w:sz w:val="22"/>
          <w:szCs w:val="22"/>
        </w:rPr>
      </w:pPr>
      <w:r w:rsidRPr="00F44F02">
        <w:rPr>
          <w:rFonts w:ascii="Calibri" w:eastAsia="Times New Roman" w:hAnsi="Calibri" w:cs="Calibri"/>
          <w:b/>
          <w:bCs/>
          <w:sz w:val="22"/>
          <w:szCs w:val="22"/>
        </w:rPr>
        <w:lastRenderedPageBreak/>
        <w:t xml:space="preserve">No food or drinking inside the Vault </w:t>
      </w:r>
    </w:p>
    <w:p w:rsidR="00F44F02" w:rsidRPr="00F44F02" w:rsidRDefault="00F44F02" w:rsidP="00F44F02">
      <w:pPr>
        <w:numPr>
          <w:ilvl w:val="0"/>
          <w:numId w:val="1"/>
        </w:numPr>
        <w:spacing w:before="100" w:beforeAutospacing="1" w:after="100" w:afterAutospacing="1"/>
        <w:rPr>
          <w:rFonts w:ascii="Symbol" w:eastAsia="Times New Roman" w:hAnsi="Symbol" w:cs="Times New Roman"/>
          <w:sz w:val="22"/>
          <w:szCs w:val="22"/>
        </w:rPr>
      </w:pPr>
      <w:r w:rsidRPr="00F44F02">
        <w:rPr>
          <w:rFonts w:ascii="Calibri" w:eastAsia="Times New Roman" w:hAnsi="Calibri" w:cs="Calibri"/>
          <w:b/>
          <w:bCs/>
          <w:sz w:val="22"/>
          <w:szCs w:val="22"/>
        </w:rPr>
        <w:t xml:space="preserve">Check postings at the entrance to the various enclosures </w:t>
      </w:r>
      <w:r w:rsidRPr="00F44F02">
        <w:rPr>
          <w:rFonts w:ascii="Calibri" w:eastAsia="Times New Roman" w:hAnsi="Calibri" w:cs="Calibri"/>
          <w:sz w:val="22"/>
          <w:szCs w:val="22"/>
        </w:rPr>
        <w:t xml:space="preserve">(e.g. long pants may be </w:t>
      </w:r>
    </w:p>
    <w:p w:rsidR="00F44F02" w:rsidRPr="00F44F02" w:rsidRDefault="00F44F02" w:rsidP="00F44F02">
      <w:pPr>
        <w:spacing w:before="100" w:beforeAutospacing="1" w:after="100" w:afterAutospacing="1"/>
        <w:ind w:left="720"/>
        <w:rPr>
          <w:rFonts w:ascii="Symbol" w:eastAsia="Times New Roman" w:hAnsi="Symbol" w:cs="Times New Roman"/>
          <w:sz w:val="22"/>
          <w:szCs w:val="22"/>
        </w:rPr>
      </w:pPr>
      <w:r w:rsidRPr="00F44F02">
        <w:rPr>
          <w:rFonts w:ascii="Calibri" w:eastAsia="Times New Roman" w:hAnsi="Calibri" w:cs="Calibri"/>
          <w:sz w:val="22"/>
          <w:szCs w:val="22"/>
        </w:rPr>
        <w:t xml:space="preserve">required, special training). </w:t>
      </w:r>
      <w:r w:rsidRPr="00F44F02">
        <w:rPr>
          <w:rFonts w:ascii="Calibri" w:eastAsia="Times New Roman" w:hAnsi="Calibri" w:cs="Calibri"/>
          <w:b/>
          <w:bCs/>
          <w:i/>
          <w:iCs/>
          <w:sz w:val="22"/>
          <w:szCs w:val="22"/>
        </w:rPr>
        <w:t xml:space="preserve">If in doubt, please contact the LERF Geographic Coordinator or his/her designee, </w:t>
      </w:r>
    </w:p>
    <w:p w:rsidR="00F44F02" w:rsidRPr="00F44F02" w:rsidRDefault="00F44F02" w:rsidP="006310E0">
      <w:pPr>
        <w:spacing w:before="100" w:beforeAutospacing="1" w:after="100" w:afterAutospacing="1"/>
        <w:ind w:left="720"/>
        <w:rPr>
          <w:rFonts w:ascii="Symbol" w:eastAsia="Times New Roman" w:hAnsi="Symbol" w:cs="Times New Roman"/>
          <w:sz w:val="22"/>
          <w:szCs w:val="22"/>
        </w:rPr>
      </w:pPr>
      <w:r w:rsidRPr="00F44F02">
        <w:rPr>
          <w:rFonts w:ascii="Calibri" w:eastAsia="Times New Roman" w:hAnsi="Calibri" w:cs="Calibri"/>
          <w:sz w:val="22"/>
          <w:szCs w:val="22"/>
        </w:rPr>
        <w:t xml:space="preserve">James Coleman [x-7312, pager: (757) 5847312, email: </w:t>
      </w:r>
      <w:r w:rsidRPr="00F44F02">
        <w:rPr>
          <w:rFonts w:ascii="Calibri" w:eastAsia="Times New Roman" w:hAnsi="Calibri" w:cs="Calibri"/>
          <w:color w:val="0000FF"/>
          <w:sz w:val="22"/>
          <w:szCs w:val="22"/>
        </w:rPr>
        <w:t xml:space="preserve">colemanj@jlab.org </w:t>
      </w:r>
      <w:r w:rsidRPr="00F44F02">
        <w:rPr>
          <w:rFonts w:ascii="Calibri" w:eastAsia="Times New Roman" w:hAnsi="Calibri" w:cs="Calibri"/>
          <w:sz w:val="22"/>
          <w:szCs w:val="22"/>
        </w:rPr>
        <w:t xml:space="preserve">] </w:t>
      </w:r>
    </w:p>
    <w:p w:rsidR="00F44F02" w:rsidRPr="00ED1971" w:rsidRDefault="00F44F02" w:rsidP="00F44F02">
      <w:pPr>
        <w:spacing w:before="100" w:beforeAutospacing="1" w:after="100" w:afterAutospacing="1"/>
        <w:rPr>
          <w:rFonts w:ascii="Times New Roman" w:eastAsia="Times New Roman" w:hAnsi="Times New Roman" w:cs="Times New Roman"/>
          <w:color w:val="000000" w:themeColor="text1"/>
        </w:rPr>
      </w:pPr>
      <w:r w:rsidRPr="00F44F02">
        <w:rPr>
          <w:rFonts w:ascii="Symbol" w:eastAsia="Times New Roman" w:hAnsi="Symbol" w:cs="Times New Roman"/>
          <w:sz w:val="22"/>
          <w:szCs w:val="22"/>
        </w:rPr>
        <w:t></w:t>
      </w:r>
      <w:r w:rsidRPr="00F44F02">
        <w:rPr>
          <w:rFonts w:ascii="Symbol" w:eastAsia="Times New Roman" w:hAnsi="Symbol" w:cs="Times New Roman"/>
          <w:sz w:val="22"/>
          <w:szCs w:val="22"/>
        </w:rPr>
        <w:t></w:t>
      </w:r>
      <w:r w:rsidRPr="00F44F02">
        <w:rPr>
          <w:rFonts w:ascii="Calibri" w:eastAsia="Times New Roman" w:hAnsi="Calibri" w:cs="Calibri"/>
          <w:sz w:val="22"/>
          <w:szCs w:val="22"/>
        </w:rPr>
        <w:t>Check that all work or test set ups follow the work controls indicated in the ESH&amp;Q manual (</w:t>
      </w:r>
      <w:r w:rsidRPr="00F44F02">
        <w:rPr>
          <w:rFonts w:ascii="Calibri" w:eastAsia="Times New Roman" w:hAnsi="Calibri" w:cs="Calibri"/>
          <w:color w:val="0000FF"/>
          <w:sz w:val="22"/>
          <w:szCs w:val="22"/>
        </w:rPr>
        <w:t>http://www.jlab.org/ehs/ehsmanual/index.html</w:t>
      </w:r>
      <w:r w:rsidRPr="00F44F02">
        <w:rPr>
          <w:rFonts w:ascii="Calibri" w:eastAsia="Times New Roman" w:hAnsi="Calibri" w:cs="Calibri"/>
          <w:sz w:val="22"/>
          <w:szCs w:val="22"/>
        </w:rPr>
        <w:t xml:space="preserve">) and on the </w:t>
      </w:r>
      <w:r w:rsidRPr="00ED1971">
        <w:rPr>
          <w:rFonts w:ascii="Calibri" w:eastAsia="Times New Roman" w:hAnsi="Calibri" w:cs="Calibri"/>
          <w:color w:val="000000" w:themeColor="text1"/>
          <w:sz w:val="22"/>
          <w:szCs w:val="22"/>
        </w:rPr>
        <w:t xml:space="preserve">supplemental Physics Division Work Planning Guidance (http://www.jlab.org/div_dept/physics_division//work_guidance_final.pdf). </w:t>
      </w:r>
      <w:r w:rsidRPr="00ED1971">
        <w:rPr>
          <w:rFonts w:ascii="Calibri" w:eastAsia="Times New Roman" w:hAnsi="Calibri" w:cs="Calibri"/>
          <w:b/>
          <w:bCs/>
          <w:color w:val="000000" w:themeColor="text1"/>
          <w:sz w:val="22"/>
          <w:szCs w:val="22"/>
        </w:rPr>
        <w:t xml:space="preserve">If in doubt, consult the LERF Safety Officer (Harry Fanning), the Physics Division ESH&amp;Q coordinator (B. </w:t>
      </w:r>
      <w:proofErr w:type="spellStart"/>
      <w:r w:rsidRPr="00ED1971">
        <w:rPr>
          <w:rFonts w:ascii="Calibri" w:eastAsia="Times New Roman" w:hAnsi="Calibri" w:cs="Calibri"/>
          <w:b/>
          <w:bCs/>
          <w:color w:val="000000" w:themeColor="text1"/>
          <w:sz w:val="22"/>
          <w:szCs w:val="22"/>
        </w:rPr>
        <w:t>Manzlak</w:t>
      </w:r>
      <w:proofErr w:type="spellEnd"/>
      <w:r w:rsidRPr="00ED1971">
        <w:rPr>
          <w:rFonts w:ascii="Calibri" w:eastAsia="Times New Roman" w:hAnsi="Calibri" w:cs="Calibri"/>
          <w:b/>
          <w:bCs/>
          <w:color w:val="000000" w:themeColor="text1"/>
          <w:sz w:val="22"/>
          <w:szCs w:val="22"/>
        </w:rPr>
        <w:t xml:space="preserve">) or the Physics Division Safety Officer (E. </w:t>
      </w:r>
      <w:proofErr w:type="spellStart"/>
      <w:r w:rsidRPr="00ED1971">
        <w:rPr>
          <w:rFonts w:ascii="Calibri" w:eastAsia="Times New Roman" w:hAnsi="Calibri" w:cs="Calibri"/>
          <w:b/>
          <w:bCs/>
          <w:color w:val="000000" w:themeColor="text1"/>
          <w:sz w:val="22"/>
          <w:szCs w:val="22"/>
        </w:rPr>
        <w:t>Folts</w:t>
      </w:r>
      <w:proofErr w:type="spellEnd"/>
      <w:r w:rsidRPr="00ED1971">
        <w:rPr>
          <w:rFonts w:ascii="Calibri" w:eastAsia="Times New Roman" w:hAnsi="Calibri" w:cs="Calibri"/>
          <w:b/>
          <w:bCs/>
          <w:color w:val="000000" w:themeColor="text1"/>
          <w:sz w:val="22"/>
          <w:szCs w:val="22"/>
        </w:rPr>
        <w:t xml:space="preserve">). </w:t>
      </w:r>
    </w:p>
    <w:p w:rsidR="00F44F02" w:rsidRPr="00F44F02" w:rsidRDefault="00F44F02" w:rsidP="00F44F02">
      <w:pPr>
        <w:spacing w:before="100" w:beforeAutospacing="1" w:after="100" w:afterAutospacing="1"/>
        <w:rPr>
          <w:rFonts w:ascii="Times New Roman" w:eastAsia="Times New Roman" w:hAnsi="Times New Roman" w:cs="Times New Roman"/>
        </w:rPr>
      </w:pPr>
      <w:r w:rsidRPr="00F44F02">
        <w:rPr>
          <w:rFonts w:ascii="Calibri" w:eastAsia="Times New Roman" w:hAnsi="Calibri" w:cs="Calibri"/>
          <w:b/>
          <w:bCs/>
          <w:i/>
          <w:iCs/>
          <w:sz w:val="22"/>
          <w:szCs w:val="22"/>
        </w:rPr>
        <w:t xml:space="preserve">Undergraduate Students in the Vault </w:t>
      </w:r>
    </w:p>
    <w:p w:rsidR="00F44F02" w:rsidRPr="00F44F02" w:rsidRDefault="00F44F02" w:rsidP="006310E0">
      <w:pPr>
        <w:spacing w:before="100" w:beforeAutospacing="1" w:after="100" w:afterAutospacing="1"/>
        <w:rPr>
          <w:rFonts w:ascii="Times New Roman" w:eastAsia="Times New Roman" w:hAnsi="Times New Roman" w:cs="Times New Roman"/>
        </w:rPr>
      </w:pPr>
      <w:r w:rsidRPr="00F44F02">
        <w:rPr>
          <w:rFonts w:ascii="Calibri" w:eastAsia="Times New Roman" w:hAnsi="Calibri" w:cs="Calibri"/>
          <w:sz w:val="22"/>
          <w:szCs w:val="22"/>
        </w:rPr>
        <w:t xml:space="preserve">Regardless of task, undergraduate students doing work in the Vault must follow the two-person rule during their first three-months at JLab. During that period, undergraduate students are allowed to work in the Vault if (a) their work in the Vault is always under the supervision of an authorized ``buddy’’ (the ``buddy’’ </w:t>
      </w:r>
      <w:proofErr w:type="spellStart"/>
      <w:r w:rsidRPr="00F44F02">
        <w:rPr>
          <w:rFonts w:ascii="Calibri" w:eastAsia="Times New Roman" w:hAnsi="Calibri" w:cs="Calibri"/>
          <w:sz w:val="22"/>
          <w:szCs w:val="22"/>
        </w:rPr>
        <w:t>can not</w:t>
      </w:r>
      <w:proofErr w:type="spellEnd"/>
      <w:r w:rsidRPr="00F44F02">
        <w:rPr>
          <w:rFonts w:ascii="Calibri" w:eastAsia="Times New Roman" w:hAnsi="Calibri" w:cs="Calibri"/>
          <w:sz w:val="22"/>
          <w:szCs w:val="22"/>
        </w:rPr>
        <w:t xml:space="preserve"> be another undergraduate) and, (b) a permanent JLab staff member is cognizant of the work to be done, has supervisory responsibility for their work and approves the ``buddy’’. </w:t>
      </w:r>
    </w:p>
    <w:p w:rsidR="00F44F02" w:rsidRPr="00F44F02" w:rsidRDefault="00F44F02" w:rsidP="00F44F02">
      <w:pPr>
        <w:spacing w:before="100" w:beforeAutospacing="1" w:after="100" w:afterAutospacing="1"/>
        <w:rPr>
          <w:rFonts w:ascii="Times New Roman" w:eastAsia="Times New Roman" w:hAnsi="Times New Roman" w:cs="Times New Roman"/>
        </w:rPr>
      </w:pPr>
      <w:r w:rsidRPr="00F44F02">
        <w:rPr>
          <w:rFonts w:ascii="Calibri" w:eastAsia="Times New Roman" w:hAnsi="Calibri" w:cs="Calibri"/>
          <w:b/>
          <w:bCs/>
          <w:sz w:val="32"/>
          <w:szCs w:val="32"/>
        </w:rPr>
        <w:t xml:space="preserve">Appendix A </w:t>
      </w:r>
    </w:p>
    <w:p w:rsidR="00F44F02" w:rsidRPr="00F44F02" w:rsidRDefault="00F44F02" w:rsidP="00F44F02">
      <w:pPr>
        <w:spacing w:before="100" w:beforeAutospacing="1" w:after="100" w:afterAutospacing="1"/>
        <w:rPr>
          <w:rFonts w:ascii="Times New Roman" w:eastAsia="Times New Roman" w:hAnsi="Times New Roman" w:cs="Times New Roman"/>
        </w:rPr>
      </w:pPr>
      <w:r w:rsidRPr="00F44F02">
        <w:rPr>
          <w:rFonts w:ascii="Calibri" w:eastAsia="Times New Roman" w:hAnsi="Calibri" w:cs="Calibri"/>
          <w:sz w:val="22"/>
          <w:szCs w:val="22"/>
        </w:rPr>
        <w:t xml:space="preserve">This appendix lists likely hazards, protection &amp; emergency systems used and emergency procedures to be reviewed during the LERF Safety Awareness walkthrough. </w:t>
      </w:r>
    </w:p>
    <w:p w:rsidR="00F44F02" w:rsidRPr="00F44F02" w:rsidRDefault="00F44F02" w:rsidP="00F44F02">
      <w:pPr>
        <w:spacing w:before="100" w:beforeAutospacing="1" w:after="100" w:afterAutospacing="1"/>
        <w:rPr>
          <w:rFonts w:ascii="Times New Roman" w:eastAsia="Times New Roman" w:hAnsi="Times New Roman" w:cs="Times New Roman"/>
        </w:rPr>
      </w:pPr>
      <w:r w:rsidRPr="00F44F02">
        <w:rPr>
          <w:rFonts w:ascii="Calibri" w:eastAsia="Times New Roman" w:hAnsi="Calibri" w:cs="Calibri"/>
          <w:color w:val="0000FF"/>
        </w:rPr>
        <w:t xml:space="preserve">Hazards: </w:t>
      </w:r>
    </w:p>
    <w:p w:rsidR="00F44F02" w:rsidRPr="00F44F02" w:rsidRDefault="00F44F02" w:rsidP="00F44F02">
      <w:pPr>
        <w:numPr>
          <w:ilvl w:val="0"/>
          <w:numId w:val="2"/>
        </w:numPr>
        <w:spacing w:before="100" w:beforeAutospacing="1" w:after="100" w:afterAutospacing="1"/>
        <w:rPr>
          <w:rFonts w:ascii="Symbol" w:eastAsia="Times New Roman" w:hAnsi="Symbol" w:cs="Times New Roman"/>
        </w:rPr>
      </w:pPr>
      <w:r w:rsidRPr="00F44F02">
        <w:rPr>
          <w:rFonts w:ascii="Calibri" w:eastAsia="Times New Roman" w:hAnsi="Calibri" w:cs="Calibri"/>
        </w:rPr>
        <w:t xml:space="preserve">Fire (electrical equipment, breaker panels, paper, trash, cables) </w:t>
      </w:r>
    </w:p>
    <w:p w:rsidR="00F44F02" w:rsidRPr="00F44F02" w:rsidRDefault="00F44F02" w:rsidP="00F44F02">
      <w:pPr>
        <w:numPr>
          <w:ilvl w:val="0"/>
          <w:numId w:val="2"/>
        </w:numPr>
        <w:spacing w:before="100" w:beforeAutospacing="1" w:after="100" w:afterAutospacing="1"/>
        <w:rPr>
          <w:rFonts w:ascii="Symbol" w:eastAsia="Times New Roman" w:hAnsi="Symbol" w:cs="Times New Roman"/>
        </w:rPr>
      </w:pPr>
      <w:r w:rsidRPr="00F44F02">
        <w:rPr>
          <w:rFonts w:ascii="Calibri" w:eastAsia="Times New Roman" w:hAnsi="Calibri" w:cs="Calibri"/>
        </w:rPr>
        <w:t xml:space="preserve">Tripping and overhead hazards </w:t>
      </w:r>
    </w:p>
    <w:p w:rsidR="00F44F02" w:rsidRPr="00F44F02" w:rsidRDefault="00F44F02" w:rsidP="00F44F02">
      <w:pPr>
        <w:numPr>
          <w:ilvl w:val="0"/>
          <w:numId w:val="2"/>
        </w:numPr>
        <w:spacing w:before="100" w:beforeAutospacing="1" w:after="100" w:afterAutospacing="1"/>
        <w:rPr>
          <w:rFonts w:ascii="Symbol" w:eastAsia="Times New Roman" w:hAnsi="Symbol" w:cs="Times New Roman"/>
        </w:rPr>
      </w:pPr>
      <w:r w:rsidRPr="00F44F02">
        <w:rPr>
          <w:rFonts w:ascii="Calibri" w:eastAsia="Times New Roman" w:hAnsi="Calibri" w:cs="Calibri"/>
        </w:rPr>
        <w:t xml:space="preserve">Falling hazards </w:t>
      </w:r>
    </w:p>
    <w:p w:rsidR="00F44F02" w:rsidRPr="00F44F02" w:rsidRDefault="00F44F02" w:rsidP="00F44F02">
      <w:pPr>
        <w:numPr>
          <w:ilvl w:val="0"/>
          <w:numId w:val="2"/>
        </w:numPr>
        <w:spacing w:before="100" w:beforeAutospacing="1" w:after="100" w:afterAutospacing="1"/>
        <w:rPr>
          <w:rFonts w:ascii="Symbol" w:eastAsia="Times New Roman" w:hAnsi="Symbol" w:cs="Times New Roman"/>
        </w:rPr>
      </w:pPr>
      <w:r w:rsidRPr="00F44F02">
        <w:rPr>
          <w:rFonts w:ascii="Calibri" w:eastAsia="Times New Roman" w:hAnsi="Calibri" w:cs="Calibri"/>
        </w:rPr>
        <w:t xml:space="preserve">Elevated work </w:t>
      </w:r>
    </w:p>
    <w:p w:rsidR="00F44F02" w:rsidRPr="00F44F02" w:rsidRDefault="00F44F02" w:rsidP="00F44F02">
      <w:pPr>
        <w:numPr>
          <w:ilvl w:val="0"/>
          <w:numId w:val="2"/>
        </w:numPr>
        <w:spacing w:before="100" w:beforeAutospacing="1" w:after="100" w:afterAutospacing="1"/>
        <w:rPr>
          <w:rFonts w:ascii="Symbol" w:eastAsia="Times New Roman" w:hAnsi="Symbol" w:cs="Times New Roman"/>
        </w:rPr>
      </w:pPr>
      <w:r w:rsidRPr="00F44F02">
        <w:rPr>
          <w:rFonts w:ascii="Calibri" w:eastAsia="Times New Roman" w:hAnsi="Calibri" w:cs="Calibri"/>
        </w:rPr>
        <w:t xml:space="preserve">High-pressure systems including low-conductivity water distribution </w:t>
      </w:r>
    </w:p>
    <w:p w:rsidR="00F44F02" w:rsidRPr="00F44F02" w:rsidRDefault="00F44F02" w:rsidP="00F44F02">
      <w:pPr>
        <w:numPr>
          <w:ilvl w:val="0"/>
          <w:numId w:val="2"/>
        </w:numPr>
        <w:spacing w:before="100" w:beforeAutospacing="1" w:after="100" w:afterAutospacing="1"/>
        <w:rPr>
          <w:rFonts w:ascii="Symbol" w:eastAsia="Times New Roman" w:hAnsi="Symbol" w:cs="Times New Roman"/>
        </w:rPr>
      </w:pPr>
      <w:r w:rsidRPr="00F44F02">
        <w:rPr>
          <w:rFonts w:ascii="Calibri" w:eastAsia="Times New Roman" w:hAnsi="Calibri" w:cs="Calibri"/>
        </w:rPr>
        <w:t xml:space="preserve">Radiation hazards (beam-on, contaminated and activated areas) </w:t>
      </w:r>
    </w:p>
    <w:p w:rsidR="00F44F02" w:rsidRPr="00F44F02" w:rsidRDefault="00F44F02" w:rsidP="00F44F02">
      <w:pPr>
        <w:numPr>
          <w:ilvl w:val="0"/>
          <w:numId w:val="2"/>
        </w:numPr>
        <w:spacing w:before="100" w:beforeAutospacing="1" w:after="100" w:afterAutospacing="1"/>
        <w:rPr>
          <w:rFonts w:ascii="Symbol" w:eastAsia="Times New Roman" w:hAnsi="Symbol" w:cs="Times New Roman"/>
        </w:rPr>
      </w:pPr>
      <w:r w:rsidRPr="00F44F02">
        <w:rPr>
          <w:rFonts w:ascii="Calibri" w:eastAsia="Times New Roman" w:hAnsi="Calibri" w:cs="Calibri"/>
        </w:rPr>
        <w:t xml:space="preserve">Loud noise hazards (thin vacuum windows) </w:t>
      </w:r>
    </w:p>
    <w:p w:rsidR="00F44F02" w:rsidRPr="00F44F02" w:rsidRDefault="00F44F02" w:rsidP="00F44F02">
      <w:pPr>
        <w:numPr>
          <w:ilvl w:val="0"/>
          <w:numId w:val="2"/>
        </w:numPr>
        <w:spacing w:before="100" w:beforeAutospacing="1" w:after="100" w:afterAutospacing="1"/>
        <w:rPr>
          <w:rFonts w:ascii="Symbol" w:eastAsia="Times New Roman" w:hAnsi="Symbol" w:cs="Times New Roman"/>
        </w:rPr>
      </w:pPr>
      <w:r w:rsidRPr="00F44F02">
        <w:rPr>
          <w:rFonts w:ascii="Calibri" w:eastAsia="Times New Roman" w:hAnsi="Calibri" w:cs="Calibri"/>
        </w:rPr>
        <w:lastRenderedPageBreak/>
        <w:t xml:space="preserve">Flammable gasses </w:t>
      </w:r>
    </w:p>
    <w:p w:rsidR="00F44F02" w:rsidRPr="00F44F02" w:rsidRDefault="00F44F02" w:rsidP="00F44F02">
      <w:pPr>
        <w:numPr>
          <w:ilvl w:val="0"/>
          <w:numId w:val="2"/>
        </w:numPr>
        <w:spacing w:before="100" w:beforeAutospacing="1" w:after="100" w:afterAutospacing="1"/>
        <w:rPr>
          <w:rFonts w:ascii="Symbol" w:eastAsia="Times New Roman" w:hAnsi="Symbol" w:cs="Times New Roman"/>
        </w:rPr>
      </w:pPr>
      <w:r w:rsidRPr="00F44F02">
        <w:rPr>
          <w:rFonts w:ascii="Calibri" w:eastAsia="Times New Roman" w:hAnsi="Calibri" w:cs="Calibri"/>
        </w:rPr>
        <w:t xml:space="preserve">Cryogenic (ODH and “cold-bite”) </w:t>
      </w:r>
    </w:p>
    <w:p w:rsidR="00F44F02" w:rsidRPr="00F44F02" w:rsidRDefault="00F44F02" w:rsidP="00F44F02">
      <w:pPr>
        <w:numPr>
          <w:ilvl w:val="0"/>
          <w:numId w:val="2"/>
        </w:numPr>
        <w:spacing w:before="100" w:beforeAutospacing="1" w:after="100" w:afterAutospacing="1"/>
        <w:rPr>
          <w:rFonts w:ascii="Symbol" w:eastAsia="Times New Roman" w:hAnsi="Symbol" w:cs="Times New Roman"/>
        </w:rPr>
      </w:pPr>
      <w:r w:rsidRPr="00F44F02">
        <w:rPr>
          <w:rFonts w:ascii="Calibri" w:eastAsia="Times New Roman" w:hAnsi="Calibri" w:cs="Calibri"/>
        </w:rPr>
        <w:t xml:space="preserve">Magnets and magnetic fields </w:t>
      </w:r>
    </w:p>
    <w:p w:rsidR="00F44F02" w:rsidRPr="00F44F02" w:rsidRDefault="00F44F02" w:rsidP="00F44F02">
      <w:pPr>
        <w:numPr>
          <w:ilvl w:val="0"/>
          <w:numId w:val="2"/>
        </w:numPr>
        <w:spacing w:before="100" w:beforeAutospacing="1" w:after="100" w:afterAutospacing="1"/>
        <w:rPr>
          <w:rFonts w:ascii="Symbol" w:eastAsia="Times New Roman" w:hAnsi="Symbol" w:cs="Times New Roman"/>
        </w:rPr>
      </w:pPr>
      <w:r w:rsidRPr="00F44F02">
        <w:rPr>
          <w:rFonts w:ascii="Calibri" w:eastAsia="Times New Roman" w:hAnsi="Calibri" w:cs="Calibri"/>
        </w:rPr>
        <w:t xml:space="preserve">Electrical </w:t>
      </w:r>
    </w:p>
    <w:p w:rsidR="00F44F02" w:rsidRPr="00F44F02" w:rsidRDefault="00F44F02" w:rsidP="00F44F02">
      <w:pPr>
        <w:spacing w:before="100" w:beforeAutospacing="1" w:after="100" w:afterAutospacing="1"/>
        <w:ind w:left="720"/>
        <w:rPr>
          <w:rFonts w:ascii="Symbol" w:eastAsia="Times New Roman" w:hAnsi="Symbol" w:cs="Times New Roman"/>
        </w:rPr>
      </w:pPr>
      <w:r w:rsidRPr="00F44F02">
        <w:rPr>
          <w:rFonts w:ascii="CourierNewPSMT" w:eastAsia="Times New Roman" w:hAnsi="CourierNewPSMT" w:cs="Times New Roman"/>
        </w:rPr>
        <w:t xml:space="preserve">o </w:t>
      </w:r>
      <w:r w:rsidRPr="00F44F02">
        <w:rPr>
          <w:rFonts w:ascii="Calibri" w:eastAsia="Times New Roman" w:hAnsi="Calibri" w:cs="Calibri"/>
        </w:rPr>
        <w:t>AC &amp; DC (various voltages)</w:t>
      </w:r>
      <w:r w:rsidRPr="00F44F02">
        <w:rPr>
          <w:rFonts w:ascii="Calibri" w:eastAsia="Times New Roman" w:hAnsi="Calibri" w:cs="Calibri"/>
        </w:rPr>
        <w:br/>
      </w:r>
      <w:r w:rsidRPr="00F44F02">
        <w:rPr>
          <w:rFonts w:ascii="CourierNewPSMT" w:eastAsia="Times New Roman" w:hAnsi="CourierNewPSMT" w:cs="Times New Roman"/>
        </w:rPr>
        <w:t xml:space="preserve">o </w:t>
      </w:r>
      <w:r w:rsidRPr="00F44F02">
        <w:rPr>
          <w:rFonts w:ascii="Calibri" w:eastAsia="Times New Roman" w:hAnsi="Calibri" w:cs="Calibri"/>
        </w:rPr>
        <w:t xml:space="preserve">Magnet power supplies and their current distribution systems </w:t>
      </w:r>
      <w:r w:rsidRPr="00F44F02">
        <w:rPr>
          <w:rFonts w:ascii="CourierNewPSMT" w:eastAsia="Times New Roman" w:hAnsi="CourierNewPSMT" w:cs="Times New Roman"/>
        </w:rPr>
        <w:t xml:space="preserve">o </w:t>
      </w:r>
      <w:r w:rsidRPr="00F44F02">
        <w:rPr>
          <w:rFonts w:ascii="Calibri" w:eastAsia="Times New Roman" w:hAnsi="Calibri" w:cs="Calibri"/>
        </w:rPr>
        <w:t xml:space="preserve">High-Voltage supplies </w:t>
      </w:r>
    </w:p>
    <w:p w:rsidR="00F44F02" w:rsidRPr="00F44F02" w:rsidRDefault="00F44F02" w:rsidP="00F44F02">
      <w:pPr>
        <w:spacing w:before="100" w:beforeAutospacing="1" w:after="100" w:afterAutospacing="1"/>
        <w:ind w:left="720"/>
        <w:rPr>
          <w:rFonts w:ascii="Symbol" w:eastAsia="Times New Roman" w:hAnsi="Symbol" w:cs="Times New Roman"/>
        </w:rPr>
      </w:pPr>
      <w:r w:rsidRPr="00F44F02">
        <w:rPr>
          <w:rFonts w:ascii="Calibri" w:eastAsia="Times New Roman" w:hAnsi="Calibri" w:cs="Calibri"/>
          <w:color w:val="0000FF"/>
        </w:rPr>
        <w:t xml:space="preserve">Protection &amp; Emergency systems and procedures: </w:t>
      </w:r>
    </w:p>
    <w:p w:rsidR="00F44F02" w:rsidRPr="00F44F02" w:rsidRDefault="00F44F02" w:rsidP="00F44F02">
      <w:pPr>
        <w:numPr>
          <w:ilvl w:val="0"/>
          <w:numId w:val="3"/>
        </w:numPr>
        <w:spacing w:before="100" w:beforeAutospacing="1" w:after="100" w:afterAutospacing="1"/>
        <w:rPr>
          <w:rFonts w:ascii="Symbol" w:eastAsia="Times New Roman" w:hAnsi="Symbol" w:cs="Times New Roman"/>
        </w:rPr>
      </w:pPr>
      <w:r w:rsidRPr="00F44F02">
        <w:rPr>
          <w:rFonts w:ascii="Calibri" w:eastAsia="Times New Roman" w:hAnsi="Calibri" w:cs="Calibri"/>
        </w:rPr>
        <w:t>Signs and postings,</w:t>
      </w:r>
      <w:r w:rsidRPr="00F44F02">
        <w:rPr>
          <w:rFonts w:ascii="Calibri" w:eastAsia="Times New Roman" w:hAnsi="Calibri" w:cs="Calibri"/>
        </w:rPr>
        <w:br/>
      </w:r>
      <w:r w:rsidRPr="00F44F02">
        <w:rPr>
          <w:rFonts w:ascii="CourierNewPSMT" w:eastAsia="Times New Roman" w:hAnsi="CourierNewPSMT" w:cs="Times New Roman"/>
        </w:rPr>
        <w:t xml:space="preserve">o </w:t>
      </w:r>
      <w:r w:rsidRPr="00F44F02">
        <w:rPr>
          <w:rFonts w:ascii="Calibri" w:eastAsia="Times New Roman" w:hAnsi="Calibri" w:cs="Calibri"/>
        </w:rPr>
        <w:t xml:space="preserve">Radiation areas </w:t>
      </w:r>
    </w:p>
    <w:p w:rsidR="00F44F02" w:rsidRPr="00F44F02" w:rsidRDefault="00F44F02" w:rsidP="00F44F02">
      <w:pPr>
        <w:spacing w:before="100" w:beforeAutospacing="1" w:after="100" w:afterAutospacing="1"/>
        <w:ind w:left="720"/>
        <w:rPr>
          <w:rFonts w:ascii="Symbol" w:eastAsia="Times New Roman" w:hAnsi="Symbol" w:cs="Times New Roman"/>
        </w:rPr>
      </w:pPr>
      <w:r w:rsidRPr="00F44F02">
        <w:rPr>
          <w:rFonts w:ascii="CourierNewPSMT" w:eastAsia="Times New Roman" w:hAnsi="CourierNewPSMT" w:cs="Times New Roman"/>
        </w:rPr>
        <w:t xml:space="preserve">o </w:t>
      </w:r>
      <w:r w:rsidRPr="00F44F02">
        <w:rPr>
          <w:rFonts w:ascii="Calibri" w:eastAsia="Times New Roman" w:hAnsi="Calibri" w:cs="Calibri"/>
        </w:rPr>
        <w:t xml:space="preserve">Hearing protection requirements </w:t>
      </w:r>
      <w:proofErr w:type="spellStart"/>
      <w:r w:rsidRPr="00F44F02">
        <w:rPr>
          <w:rFonts w:ascii="CourierNewPSMT" w:eastAsia="Times New Roman" w:hAnsi="CourierNewPSMT" w:cs="Times New Roman"/>
        </w:rPr>
        <w:t>o</w:t>
      </w:r>
      <w:proofErr w:type="spellEnd"/>
      <w:r w:rsidRPr="00F44F02">
        <w:rPr>
          <w:rFonts w:ascii="CourierNewPSMT" w:eastAsia="Times New Roman" w:hAnsi="CourierNewPSMT" w:cs="Times New Roman"/>
        </w:rPr>
        <w:t xml:space="preserve"> </w:t>
      </w:r>
      <w:r w:rsidRPr="00F44F02">
        <w:rPr>
          <w:rFonts w:ascii="Calibri" w:eastAsia="Times New Roman" w:hAnsi="Calibri" w:cs="Calibri"/>
        </w:rPr>
        <w:t>Exit signs</w:t>
      </w:r>
      <w:r w:rsidRPr="00F44F02">
        <w:rPr>
          <w:rFonts w:ascii="Calibri" w:eastAsia="Times New Roman" w:hAnsi="Calibri" w:cs="Calibri"/>
        </w:rPr>
        <w:br/>
      </w:r>
      <w:proofErr w:type="spellStart"/>
      <w:r w:rsidRPr="00F44F02">
        <w:rPr>
          <w:rFonts w:ascii="CourierNewPSMT" w:eastAsia="Times New Roman" w:hAnsi="CourierNewPSMT" w:cs="Times New Roman"/>
        </w:rPr>
        <w:t>o</w:t>
      </w:r>
      <w:proofErr w:type="spellEnd"/>
      <w:r w:rsidRPr="00F44F02">
        <w:rPr>
          <w:rFonts w:ascii="CourierNewPSMT" w:eastAsia="Times New Roman" w:hAnsi="CourierNewPSMT" w:cs="Times New Roman"/>
        </w:rPr>
        <w:t xml:space="preserve"> </w:t>
      </w:r>
      <w:r w:rsidRPr="00F44F02">
        <w:rPr>
          <w:rFonts w:ascii="Calibri" w:eastAsia="Times New Roman" w:hAnsi="Calibri" w:cs="Calibri"/>
        </w:rPr>
        <w:t>Exit routes (evacuation plans)</w:t>
      </w:r>
      <w:r w:rsidRPr="00F44F02">
        <w:rPr>
          <w:rFonts w:ascii="Calibri" w:eastAsia="Times New Roman" w:hAnsi="Calibri" w:cs="Calibri"/>
        </w:rPr>
        <w:br/>
      </w:r>
      <w:r w:rsidRPr="00F44F02">
        <w:rPr>
          <w:rFonts w:ascii="CourierNewPSMT" w:eastAsia="Times New Roman" w:hAnsi="CourierNewPSMT" w:cs="Times New Roman"/>
        </w:rPr>
        <w:t xml:space="preserve">o </w:t>
      </w:r>
      <w:r w:rsidRPr="00F44F02">
        <w:rPr>
          <w:rFonts w:ascii="Calibri" w:eastAsia="Times New Roman" w:hAnsi="Calibri" w:cs="Calibri"/>
        </w:rPr>
        <w:t xml:space="preserve">Oxygen Deficiency Hazards </w:t>
      </w:r>
    </w:p>
    <w:p w:rsidR="00F44F02" w:rsidRPr="00F44F02" w:rsidRDefault="00F44F02" w:rsidP="00F44F02">
      <w:pPr>
        <w:numPr>
          <w:ilvl w:val="0"/>
          <w:numId w:val="3"/>
        </w:numPr>
        <w:spacing w:before="100" w:beforeAutospacing="1" w:after="100" w:afterAutospacing="1"/>
        <w:rPr>
          <w:rFonts w:ascii="Symbol" w:eastAsia="Times New Roman" w:hAnsi="Symbol" w:cs="Times New Roman"/>
        </w:rPr>
      </w:pPr>
      <w:r w:rsidRPr="00F44F02">
        <w:rPr>
          <w:rFonts w:ascii="Calibri" w:eastAsia="Times New Roman" w:hAnsi="Calibri" w:cs="Calibri"/>
        </w:rPr>
        <w:t xml:space="preserve">Personnel Protection Requirements (e.g. hardhat, safety glasses, ...) </w:t>
      </w:r>
    </w:p>
    <w:p w:rsidR="00F44F02" w:rsidRPr="00F44F02" w:rsidRDefault="00F44F02" w:rsidP="00F44F02">
      <w:pPr>
        <w:numPr>
          <w:ilvl w:val="0"/>
          <w:numId w:val="3"/>
        </w:numPr>
        <w:spacing w:before="100" w:beforeAutospacing="1" w:after="100" w:afterAutospacing="1"/>
        <w:rPr>
          <w:rFonts w:ascii="Symbol" w:eastAsia="Times New Roman" w:hAnsi="Symbol" w:cs="Times New Roman"/>
        </w:rPr>
      </w:pPr>
      <w:r w:rsidRPr="00F44F02">
        <w:rPr>
          <w:rFonts w:ascii="Calibri" w:eastAsia="Times New Roman" w:hAnsi="Calibri" w:cs="Calibri"/>
        </w:rPr>
        <w:t xml:space="preserve">First Aid kit and Emergency Defibrillator </w:t>
      </w:r>
    </w:p>
    <w:p w:rsidR="00F44F02" w:rsidRPr="00F44F02" w:rsidRDefault="00F44F02" w:rsidP="00F44F02">
      <w:pPr>
        <w:numPr>
          <w:ilvl w:val="0"/>
          <w:numId w:val="3"/>
        </w:numPr>
        <w:spacing w:before="100" w:beforeAutospacing="1" w:after="100" w:afterAutospacing="1"/>
        <w:rPr>
          <w:rFonts w:ascii="Symbol" w:eastAsia="Times New Roman" w:hAnsi="Symbol" w:cs="Times New Roman"/>
        </w:rPr>
      </w:pPr>
      <w:r w:rsidRPr="00F44F02">
        <w:rPr>
          <w:rFonts w:ascii="Calibri" w:eastAsia="Times New Roman" w:hAnsi="Calibri" w:cs="Calibri"/>
        </w:rPr>
        <w:t xml:space="preserve">Telephone locations with emergency numbers </w:t>
      </w:r>
    </w:p>
    <w:p w:rsidR="00F44F02" w:rsidRPr="00F44F02" w:rsidRDefault="00F44F02" w:rsidP="00F44F02">
      <w:pPr>
        <w:numPr>
          <w:ilvl w:val="0"/>
          <w:numId w:val="3"/>
        </w:numPr>
        <w:spacing w:before="100" w:beforeAutospacing="1" w:after="100" w:afterAutospacing="1"/>
        <w:rPr>
          <w:rFonts w:ascii="Symbol" w:eastAsia="Times New Roman" w:hAnsi="Symbol" w:cs="Times New Roman"/>
        </w:rPr>
      </w:pPr>
      <w:r w:rsidRPr="00F44F02">
        <w:rPr>
          <w:rFonts w:ascii="Calibri" w:eastAsia="Times New Roman" w:hAnsi="Calibri" w:cs="Calibri"/>
        </w:rPr>
        <w:t xml:space="preserve">Fire </w:t>
      </w:r>
    </w:p>
    <w:p w:rsidR="00F44F02" w:rsidRPr="00F44F02" w:rsidRDefault="00F44F02" w:rsidP="00F44F02">
      <w:pPr>
        <w:spacing w:before="100" w:beforeAutospacing="1" w:after="100" w:afterAutospacing="1"/>
        <w:ind w:left="720"/>
        <w:rPr>
          <w:rFonts w:ascii="Symbol" w:eastAsia="Times New Roman" w:hAnsi="Symbol" w:cs="Times New Roman"/>
        </w:rPr>
      </w:pPr>
      <w:r w:rsidRPr="00F44F02">
        <w:rPr>
          <w:rFonts w:ascii="CourierNewPSMT" w:eastAsia="Times New Roman" w:hAnsi="CourierNewPSMT" w:cs="Times New Roman"/>
        </w:rPr>
        <w:t xml:space="preserve">o </w:t>
      </w:r>
      <w:r w:rsidRPr="00F44F02">
        <w:rPr>
          <w:rFonts w:ascii="Calibri" w:eastAsia="Times New Roman" w:hAnsi="Calibri" w:cs="Calibri"/>
        </w:rPr>
        <w:t xml:space="preserve">Detection systems </w:t>
      </w:r>
      <w:r w:rsidRPr="00F44F02">
        <w:rPr>
          <w:rFonts w:ascii="CourierNewPSMT" w:eastAsia="Times New Roman" w:hAnsi="CourierNewPSMT" w:cs="Times New Roman"/>
        </w:rPr>
        <w:t xml:space="preserve">o </w:t>
      </w:r>
      <w:r w:rsidRPr="00F44F02">
        <w:rPr>
          <w:rFonts w:ascii="Calibri" w:eastAsia="Times New Roman" w:hAnsi="Calibri" w:cs="Calibri"/>
        </w:rPr>
        <w:t xml:space="preserve">Alarm pull boxes </w:t>
      </w:r>
      <w:proofErr w:type="spellStart"/>
      <w:r w:rsidRPr="00F44F02">
        <w:rPr>
          <w:rFonts w:ascii="CourierNewPSMT" w:eastAsia="Times New Roman" w:hAnsi="CourierNewPSMT" w:cs="Times New Roman"/>
        </w:rPr>
        <w:t>o</w:t>
      </w:r>
      <w:proofErr w:type="spellEnd"/>
      <w:r w:rsidRPr="00F44F02">
        <w:rPr>
          <w:rFonts w:ascii="CourierNewPSMT" w:eastAsia="Times New Roman" w:hAnsi="CourierNewPSMT" w:cs="Times New Roman"/>
        </w:rPr>
        <w:t xml:space="preserve"> </w:t>
      </w:r>
      <w:r w:rsidRPr="00F44F02">
        <w:rPr>
          <w:rFonts w:ascii="Calibri" w:eastAsia="Times New Roman" w:hAnsi="Calibri" w:cs="Calibri"/>
        </w:rPr>
        <w:t>Fire alarm bells</w:t>
      </w:r>
      <w:r w:rsidRPr="00F44F02">
        <w:rPr>
          <w:rFonts w:ascii="Calibri" w:eastAsia="Times New Roman" w:hAnsi="Calibri" w:cs="Calibri"/>
        </w:rPr>
        <w:br/>
      </w:r>
      <w:r w:rsidRPr="00F44F02">
        <w:rPr>
          <w:rFonts w:ascii="CourierNewPSMT" w:eastAsia="Times New Roman" w:hAnsi="CourierNewPSMT" w:cs="Times New Roman"/>
        </w:rPr>
        <w:t xml:space="preserve">o </w:t>
      </w:r>
      <w:r w:rsidRPr="00F44F02">
        <w:rPr>
          <w:rFonts w:ascii="Calibri" w:eastAsia="Times New Roman" w:hAnsi="Calibri" w:cs="Calibri"/>
        </w:rPr>
        <w:t xml:space="preserve">Extinguishers </w:t>
      </w:r>
    </w:p>
    <w:p w:rsidR="00F44F02" w:rsidRPr="00F44F02" w:rsidRDefault="00F44F02" w:rsidP="00F44F02">
      <w:pPr>
        <w:spacing w:before="100" w:beforeAutospacing="1" w:after="100" w:afterAutospacing="1"/>
        <w:ind w:left="720"/>
        <w:rPr>
          <w:rFonts w:ascii="Symbol" w:eastAsia="Times New Roman" w:hAnsi="Symbol" w:cs="Times New Roman"/>
        </w:rPr>
      </w:pPr>
      <w:r w:rsidRPr="00F44F02">
        <w:rPr>
          <w:rFonts w:ascii="CourierNewPSMT" w:eastAsia="Times New Roman" w:hAnsi="CourierNewPSMT" w:cs="Times New Roman"/>
        </w:rPr>
        <w:t xml:space="preserve">o </w:t>
      </w:r>
      <w:r w:rsidRPr="00F44F02">
        <w:rPr>
          <w:rFonts w:ascii="Calibri" w:eastAsia="Times New Roman" w:hAnsi="Calibri" w:cs="Calibri"/>
        </w:rPr>
        <w:t xml:space="preserve">Evacuation routes and muster points </w:t>
      </w:r>
    </w:p>
    <w:p w:rsidR="00F44F02" w:rsidRPr="00F44F02" w:rsidRDefault="00F44F02" w:rsidP="00F44F02">
      <w:pPr>
        <w:numPr>
          <w:ilvl w:val="0"/>
          <w:numId w:val="3"/>
        </w:numPr>
        <w:spacing w:before="100" w:beforeAutospacing="1" w:after="100" w:afterAutospacing="1"/>
        <w:rPr>
          <w:rFonts w:ascii="Symbol" w:eastAsia="Times New Roman" w:hAnsi="Symbol" w:cs="Times New Roman"/>
        </w:rPr>
      </w:pPr>
      <w:r w:rsidRPr="00F44F02">
        <w:rPr>
          <w:rFonts w:ascii="Calibri" w:eastAsia="Times New Roman" w:hAnsi="Calibri" w:cs="Calibri"/>
        </w:rPr>
        <w:t xml:space="preserve">Electrical </w:t>
      </w:r>
    </w:p>
    <w:p w:rsidR="00F44F02" w:rsidRPr="00F44F02" w:rsidRDefault="00F44F02" w:rsidP="00F44F02">
      <w:pPr>
        <w:spacing w:before="100" w:beforeAutospacing="1" w:after="100" w:afterAutospacing="1"/>
        <w:rPr>
          <w:rFonts w:ascii="Times New Roman" w:eastAsia="Times New Roman" w:hAnsi="Times New Roman" w:cs="Times New Roman"/>
        </w:rPr>
      </w:pPr>
      <w:r w:rsidRPr="00F44F02">
        <w:rPr>
          <w:rFonts w:ascii="CourierNewPSMT" w:eastAsia="Times New Roman" w:hAnsi="CourierNewPSMT" w:cs="Times New Roman"/>
        </w:rPr>
        <w:t xml:space="preserve">o </w:t>
      </w:r>
      <w:r w:rsidRPr="00F44F02">
        <w:rPr>
          <w:rFonts w:ascii="Calibri" w:eastAsia="Times New Roman" w:hAnsi="Calibri" w:cs="Calibri"/>
        </w:rPr>
        <w:t xml:space="preserve">Power shutoff switches </w:t>
      </w:r>
    </w:p>
    <w:p w:rsidR="00F44F02" w:rsidRPr="00F44F02" w:rsidRDefault="00F44F02" w:rsidP="00F44F02">
      <w:pPr>
        <w:spacing w:before="100" w:beforeAutospacing="1" w:after="100" w:afterAutospacing="1"/>
        <w:rPr>
          <w:rFonts w:ascii="Times New Roman" w:eastAsia="Times New Roman" w:hAnsi="Times New Roman" w:cs="Times New Roman"/>
        </w:rPr>
      </w:pPr>
      <w:r w:rsidRPr="00F44F02">
        <w:rPr>
          <w:rFonts w:ascii="CourierNewPSMT" w:eastAsia="Times New Roman" w:hAnsi="CourierNewPSMT" w:cs="Times New Roman"/>
        </w:rPr>
        <w:t xml:space="preserve">o </w:t>
      </w:r>
      <w:r w:rsidRPr="00F44F02">
        <w:rPr>
          <w:rFonts w:ascii="Calibri" w:eastAsia="Times New Roman" w:hAnsi="Calibri" w:cs="Calibri"/>
        </w:rPr>
        <w:t xml:space="preserve">Circuit breaker panels </w:t>
      </w:r>
    </w:p>
    <w:p w:rsidR="00F44F02" w:rsidRPr="00F44F02" w:rsidRDefault="00F44F02" w:rsidP="00F44F02">
      <w:pPr>
        <w:numPr>
          <w:ilvl w:val="0"/>
          <w:numId w:val="4"/>
        </w:numPr>
        <w:spacing w:before="100" w:beforeAutospacing="1" w:after="100" w:afterAutospacing="1"/>
        <w:rPr>
          <w:rFonts w:ascii="Symbol" w:eastAsia="Times New Roman" w:hAnsi="Symbol" w:cs="Times New Roman"/>
        </w:rPr>
      </w:pPr>
      <w:r w:rsidRPr="00F44F02">
        <w:rPr>
          <w:rFonts w:ascii="Calibri" w:eastAsia="Times New Roman" w:hAnsi="Calibri" w:cs="Calibri"/>
        </w:rPr>
        <w:lastRenderedPageBreak/>
        <w:t xml:space="preserve">Weather related hazards </w:t>
      </w:r>
    </w:p>
    <w:p w:rsidR="00F44F02" w:rsidRPr="00F44F02" w:rsidRDefault="00F44F02" w:rsidP="00F44F02">
      <w:pPr>
        <w:spacing w:before="100" w:beforeAutospacing="1" w:after="100" w:afterAutospacing="1"/>
        <w:ind w:left="720"/>
        <w:rPr>
          <w:rFonts w:ascii="Symbol" w:eastAsia="Times New Roman" w:hAnsi="Symbol" w:cs="Times New Roman"/>
        </w:rPr>
      </w:pPr>
      <w:r w:rsidRPr="00F44F02">
        <w:rPr>
          <w:rFonts w:ascii="CourierNewPSMT" w:eastAsia="Times New Roman" w:hAnsi="CourierNewPSMT" w:cs="Times New Roman"/>
        </w:rPr>
        <w:t xml:space="preserve">o </w:t>
      </w:r>
      <w:r w:rsidRPr="00F44F02">
        <w:rPr>
          <w:rFonts w:ascii="Calibri" w:eastAsia="Times New Roman" w:hAnsi="Calibri" w:cs="Calibri"/>
        </w:rPr>
        <w:t xml:space="preserve">Tornado emergency response </w:t>
      </w:r>
    </w:p>
    <w:p w:rsidR="00F44F02" w:rsidRPr="00F44F02" w:rsidRDefault="00F44F02" w:rsidP="00F44F02">
      <w:pPr>
        <w:numPr>
          <w:ilvl w:val="0"/>
          <w:numId w:val="4"/>
        </w:numPr>
        <w:spacing w:before="100" w:beforeAutospacing="1" w:after="100" w:afterAutospacing="1"/>
        <w:rPr>
          <w:rFonts w:ascii="Symbol" w:eastAsia="Times New Roman" w:hAnsi="Symbol" w:cs="Times New Roman"/>
        </w:rPr>
      </w:pPr>
      <w:r w:rsidRPr="00F44F02">
        <w:rPr>
          <w:rFonts w:ascii="Calibri" w:eastAsia="Times New Roman" w:hAnsi="Calibri" w:cs="Calibri"/>
        </w:rPr>
        <w:t xml:space="preserve">Emergency lights </w:t>
      </w:r>
    </w:p>
    <w:p w:rsidR="00F44F02" w:rsidRPr="00F44F02" w:rsidRDefault="00F44F02" w:rsidP="00F44F02">
      <w:pPr>
        <w:numPr>
          <w:ilvl w:val="0"/>
          <w:numId w:val="4"/>
        </w:numPr>
        <w:spacing w:before="100" w:beforeAutospacing="1" w:after="100" w:afterAutospacing="1"/>
        <w:rPr>
          <w:rFonts w:ascii="Symbol" w:eastAsia="Times New Roman" w:hAnsi="Symbol" w:cs="Times New Roman"/>
        </w:rPr>
      </w:pPr>
      <w:r w:rsidRPr="00F44F02">
        <w:rPr>
          <w:rFonts w:ascii="Calibri" w:eastAsia="Times New Roman" w:hAnsi="Calibri" w:cs="Calibri"/>
        </w:rPr>
        <w:t>Beam status, interlock and abort</w:t>
      </w:r>
      <w:r w:rsidRPr="00F44F02">
        <w:rPr>
          <w:rFonts w:ascii="Calibri" w:eastAsia="Times New Roman" w:hAnsi="Calibri" w:cs="Calibri"/>
        </w:rPr>
        <w:br/>
      </w:r>
      <w:r w:rsidRPr="00F44F02">
        <w:rPr>
          <w:rFonts w:ascii="CourierNewPSMT" w:eastAsia="Times New Roman" w:hAnsi="CourierNewPSMT" w:cs="Times New Roman"/>
        </w:rPr>
        <w:t xml:space="preserve">o </w:t>
      </w:r>
      <w:r w:rsidRPr="00F44F02">
        <w:rPr>
          <w:rFonts w:ascii="Calibri" w:eastAsia="Times New Roman" w:hAnsi="Calibri" w:cs="Calibri"/>
        </w:rPr>
        <w:t xml:space="preserve">Machine State Status Indicators, </w:t>
      </w:r>
      <w:r w:rsidRPr="00F44F02">
        <w:rPr>
          <w:rFonts w:ascii="CourierNewPSMT" w:eastAsia="Times New Roman" w:hAnsi="CourierNewPSMT" w:cs="Times New Roman"/>
        </w:rPr>
        <w:t xml:space="preserve">o </w:t>
      </w:r>
      <w:r w:rsidRPr="00F44F02">
        <w:rPr>
          <w:rFonts w:ascii="Calibri" w:eastAsia="Times New Roman" w:hAnsi="Calibri" w:cs="Calibri"/>
        </w:rPr>
        <w:t>Magenta/purple beacons,</w:t>
      </w:r>
      <w:r w:rsidRPr="00F44F02">
        <w:rPr>
          <w:rFonts w:ascii="Calibri" w:eastAsia="Times New Roman" w:hAnsi="Calibri" w:cs="Calibri"/>
        </w:rPr>
        <w:br/>
      </w:r>
      <w:r w:rsidRPr="00F44F02">
        <w:rPr>
          <w:rFonts w:ascii="CourierNewPSMT" w:eastAsia="Times New Roman" w:hAnsi="CourierNewPSMT" w:cs="Times New Roman"/>
        </w:rPr>
        <w:t xml:space="preserve">o </w:t>
      </w:r>
      <w:r w:rsidRPr="00F44F02">
        <w:rPr>
          <w:rFonts w:ascii="Calibri" w:eastAsia="Times New Roman" w:hAnsi="Calibri" w:cs="Calibri"/>
        </w:rPr>
        <w:t>Access doors to hall</w:t>
      </w:r>
      <w:r w:rsidRPr="00F44F02">
        <w:rPr>
          <w:rFonts w:ascii="Calibri" w:eastAsia="Times New Roman" w:hAnsi="Calibri" w:cs="Calibri"/>
        </w:rPr>
        <w:br/>
      </w:r>
      <w:r w:rsidRPr="00F44F02">
        <w:rPr>
          <w:rFonts w:ascii="CourierNewPSMT" w:eastAsia="Times New Roman" w:hAnsi="CourierNewPSMT" w:cs="Times New Roman"/>
        </w:rPr>
        <w:t xml:space="preserve">o </w:t>
      </w:r>
      <w:r w:rsidRPr="00F44F02">
        <w:rPr>
          <w:rFonts w:ascii="Calibri" w:eastAsia="Times New Roman" w:hAnsi="Calibri" w:cs="Calibri"/>
        </w:rPr>
        <w:t>Key interlocks</w:t>
      </w:r>
      <w:r w:rsidRPr="00F44F02">
        <w:rPr>
          <w:rFonts w:ascii="Calibri" w:eastAsia="Times New Roman" w:hAnsi="Calibri" w:cs="Calibri"/>
        </w:rPr>
        <w:br/>
      </w:r>
      <w:r w:rsidRPr="00F44F02">
        <w:rPr>
          <w:rFonts w:ascii="CourierNewPSMT" w:eastAsia="Times New Roman" w:hAnsi="CourierNewPSMT" w:cs="Times New Roman"/>
        </w:rPr>
        <w:t xml:space="preserve">o </w:t>
      </w:r>
      <w:r w:rsidRPr="00F44F02">
        <w:rPr>
          <w:rFonts w:ascii="Calibri" w:eastAsia="Times New Roman" w:hAnsi="Calibri" w:cs="Calibri"/>
        </w:rPr>
        <w:t xml:space="preserve">Run/Safe boxes </w:t>
      </w:r>
    </w:p>
    <w:p w:rsidR="00F44F02" w:rsidRPr="00F44F02" w:rsidRDefault="00F44F02" w:rsidP="00F44F02">
      <w:pPr>
        <w:numPr>
          <w:ilvl w:val="0"/>
          <w:numId w:val="4"/>
        </w:numPr>
        <w:spacing w:before="100" w:beforeAutospacing="1" w:after="100" w:afterAutospacing="1"/>
        <w:rPr>
          <w:rFonts w:ascii="Symbol" w:eastAsia="Times New Roman" w:hAnsi="Symbol" w:cs="Times New Roman"/>
        </w:rPr>
      </w:pPr>
      <w:r w:rsidRPr="00F44F02">
        <w:rPr>
          <w:rFonts w:ascii="Calibri" w:eastAsia="Times New Roman" w:hAnsi="Calibri" w:cs="Calibri"/>
        </w:rPr>
        <w:t xml:space="preserve">Oxygen Deficiency Hazard condition detection </w:t>
      </w:r>
    </w:p>
    <w:p w:rsidR="00F44F02" w:rsidRPr="00F44F02" w:rsidRDefault="00F44F02" w:rsidP="00F44F02">
      <w:pPr>
        <w:spacing w:before="100" w:beforeAutospacing="1" w:after="100" w:afterAutospacing="1"/>
        <w:rPr>
          <w:rFonts w:ascii="Times New Roman" w:eastAsia="Times New Roman" w:hAnsi="Times New Roman" w:cs="Times New Roman"/>
        </w:rPr>
      </w:pPr>
      <w:r w:rsidRPr="00F44F02">
        <w:rPr>
          <w:rFonts w:ascii="CourierNewPSMT" w:eastAsia="Times New Roman" w:hAnsi="CourierNewPSMT" w:cs="Times New Roman"/>
        </w:rPr>
        <w:t xml:space="preserve">o </w:t>
      </w:r>
      <w:r w:rsidRPr="00F44F02">
        <w:rPr>
          <w:rFonts w:ascii="Calibri" w:eastAsia="Times New Roman" w:hAnsi="Calibri" w:cs="Calibri"/>
        </w:rPr>
        <w:t xml:space="preserve">Sensors locations </w:t>
      </w:r>
    </w:p>
    <w:p w:rsidR="00F44F02" w:rsidRPr="00F44F02" w:rsidRDefault="00F44F02" w:rsidP="00F44F02">
      <w:pPr>
        <w:spacing w:before="100" w:beforeAutospacing="1" w:after="100" w:afterAutospacing="1"/>
        <w:rPr>
          <w:rFonts w:ascii="Times New Roman" w:eastAsia="Times New Roman" w:hAnsi="Times New Roman" w:cs="Times New Roman"/>
        </w:rPr>
      </w:pPr>
      <w:r w:rsidRPr="00F44F02">
        <w:rPr>
          <w:rFonts w:ascii="CourierNewPSMT" w:eastAsia="Times New Roman" w:hAnsi="CourierNewPSMT" w:cs="Times New Roman"/>
        </w:rPr>
        <w:t xml:space="preserve">o </w:t>
      </w:r>
      <w:r w:rsidRPr="00F44F02">
        <w:rPr>
          <w:rFonts w:ascii="Calibri" w:eastAsia="Times New Roman" w:hAnsi="Calibri" w:cs="Calibri"/>
        </w:rPr>
        <w:t xml:space="preserve">Blue beacons &amp; alarms locations </w:t>
      </w:r>
    </w:p>
    <w:p w:rsidR="00F44F02" w:rsidRPr="00F44F02" w:rsidRDefault="00F44F02" w:rsidP="00F44F02">
      <w:pPr>
        <w:numPr>
          <w:ilvl w:val="0"/>
          <w:numId w:val="5"/>
        </w:numPr>
        <w:spacing w:before="100" w:beforeAutospacing="1" w:after="100" w:afterAutospacing="1"/>
        <w:rPr>
          <w:rFonts w:ascii="Symbol" w:eastAsia="Times New Roman" w:hAnsi="Symbol" w:cs="Times New Roman"/>
        </w:rPr>
      </w:pPr>
      <w:r w:rsidRPr="00F44F02">
        <w:rPr>
          <w:rFonts w:ascii="Calibri" w:eastAsia="Times New Roman" w:hAnsi="Calibri" w:cs="Calibri"/>
        </w:rPr>
        <w:t xml:space="preserve">Radiation Monitors (Controlled Area Radiation Monitors – CARMs) </w:t>
      </w:r>
    </w:p>
    <w:p w:rsidR="00F44F02" w:rsidRPr="00F44F02" w:rsidRDefault="00F44F02" w:rsidP="00F44F02">
      <w:pPr>
        <w:numPr>
          <w:ilvl w:val="0"/>
          <w:numId w:val="5"/>
        </w:numPr>
        <w:spacing w:before="100" w:beforeAutospacing="1" w:after="100" w:afterAutospacing="1"/>
        <w:rPr>
          <w:rFonts w:ascii="Symbol" w:eastAsia="Times New Roman" w:hAnsi="Symbol" w:cs="Times New Roman"/>
        </w:rPr>
      </w:pPr>
      <w:r w:rsidRPr="00F44F02">
        <w:rPr>
          <w:rFonts w:ascii="Calibri" w:eastAsia="Times New Roman" w:hAnsi="Calibri" w:cs="Calibri"/>
        </w:rPr>
        <w:t xml:space="preserve">Radiation Control Group staging areas for equipment to be removed from hall </w:t>
      </w:r>
    </w:p>
    <w:p w:rsidR="00F44F02" w:rsidRPr="00F44F02" w:rsidRDefault="00F44F02" w:rsidP="00F44F02">
      <w:pPr>
        <w:numPr>
          <w:ilvl w:val="0"/>
          <w:numId w:val="5"/>
        </w:numPr>
        <w:spacing w:before="100" w:beforeAutospacing="1" w:after="100" w:afterAutospacing="1"/>
        <w:rPr>
          <w:rFonts w:ascii="Symbol" w:eastAsia="Times New Roman" w:hAnsi="Symbol" w:cs="Times New Roman"/>
        </w:rPr>
      </w:pPr>
      <w:r w:rsidRPr="00F44F02">
        <w:rPr>
          <w:rFonts w:ascii="Calibri" w:eastAsia="Times New Roman" w:hAnsi="Calibri" w:cs="Calibri"/>
        </w:rPr>
        <w:t xml:space="preserve">Red beacons for hazards (e.g. energized magnets and cranes) </w:t>
      </w:r>
    </w:p>
    <w:p w:rsidR="00F44F02" w:rsidRPr="00F44F02" w:rsidRDefault="00F44F02" w:rsidP="00F44F02">
      <w:pPr>
        <w:numPr>
          <w:ilvl w:val="0"/>
          <w:numId w:val="5"/>
        </w:numPr>
        <w:spacing w:before="100" w:beforeAutospacing="1" w:after="100" w:afterAutospacing="1"/>
        <w:rPr>
          <w:rFonts w:ascii="Symbol" w:eastAsia="Times New Roman" w:hAnsi="Symbol" w:cs="Times New Roman"/>
        </w:rPr>
      </w:pPr>
      <w:r w:rsidRPr="00F44F02">
        <w:rPr>
          <w:rFonts w:ascii="Calibri" w:eastAsia="Times New Roman" w:hAnsi="Calibri" w:cs="Calibri"/>
        </w:rPr>
        <w:t xml:space="preserve">Yellow beacons for warning or caution (e.g. energized lasers, forklifts) </w:t>
      </w:r>
    </w:p>
    <w:p w:rsidR="00F44F02" w:rsidRPr="00F44F02" w:rsidRDefault="00F44F02" w:rsidP="00F44F02">
      <w:pPr>
        <w:numPr>
          <w:ilvl w:val="0"/>
          <w:numId w:val="5"/>
        </w:numPr>
        <w:spacing w:before="100" w:beforeAutospacing="1" w:after="100" w:afterAutospacing="1"/>
        <w:rPr>
          <w:rFonts w:ascii="Symbol" w:eastAsia="Times New Roman" w:hAnsi="Symbol" w:cs="Times New Roman"/>
        </w:rPr>
      </w:pPr>
      <w:r w:rsidRPr="00F44F02">
        <w:rPr>
          <w:rFonts w:ascii="Calibri" w:eastAsia="Times New Roman" w:hAnsi="Calibri" w:cs="Calibri"/>
        </w:rPr>
        <w:t xml:space="preserve">Cabinets for storing flammable materials </w:t>
      </w:r>
    </w:p>
    <w:p w:rsidR="00F44F02" w:rsidRPr="00F44F02" w:rsidRDefault="00F44F02" w:rsidP="00F44F02">
      <w:pPr>
        <w:numPr>
          <w:ilvl w:val="0"/>
          <w:numId w:val="5"/>
        </w:numPr>
        <w:spacing w:before="100" w:beforeAutospacing="1" w:after="100" w:afterAutospacing="1"/>
        <w:rPr>
          <w:rFonts w:ascii="Symbol" w:eastAsia="Times New Roman" w:hAnsi="Symbol" w:cs="Times New Roman"/>
        </w:rPr>
      </w:pPr>
      <w:r w:rsidRPr="00F44F02">
        <w:rPr>
          <w:rFonts w:ascii="Calibri" w:eastAsia="Times New Roman" w:hAnsi="Calibri" w:cs="Calibri"/>
        </w:rPr>
        <w:t xml:space="preserve">Lockout/Tagout Stations </w:t>
      </w:r>
    </w:p>
    <w:p w:rsidR="00F44F02" w:rsidRPr="00F44F02" w:rsidRDefault="00F44F02" w:rsidP="00F44F02">
      <w:pPr>
        <w:numPr>
          <w:ilvl w:val="0"/>
          <w:numId w:val="5"/>
        </w:numPr>
        <w:spacing w:before="100" w:beforeAutospacing="1" w:after="100" w:afterAutospacing="1"/>
        <w:rPr>
          <w:rFonts w:ascii="Symbol" w:eastAsia="Times New Roman" w:hAnsi="Symbol" w:cs="Times New Roman"/>
        </w:rPr>
      </w:pPr>
      <w:r w:rsidRPr="00F44F02">
        <w:rPr>
          <w:rFonts w:ascii="Calibri" w:eastAsia="Times New Roman" w:hAnsi="Calibri" w:cs="Calibri"/>
        </w:rPr>
        <w:t xml:space="preserve">Eye wash stations </w:t>
      </w:r>
    </w:p>
    <w:p w:rsidR="00F44F02" w:rsidRPr="00F44F02" w:rsidRDefault="00F44F02" w:rsidP="00F44F02">
      <w:pPr>
        <w:rPr>
          <w:rFonts w:ascii="Times New Roman" w:eastAsia="Times New Roman" w:hAnsi="Times New Roman" w:cs="Times New Roman"/>
        </w:rPr>
      </w:pPr>
    </w:p>
    <w:p w:rsidR="00F44F02" w:rsidRDefault="00F44F02" w:rsidP="00F44F02">
      <w:pPr>
        <w:jc w:val="center"/>
        <w:rPr>
          <w:rFonts w:ascii="Times New Roman" w:eastAsia="Times New Roman" w:hAnsi="Times New Roman" w:cs="Times New Roman"/>
        </w:rPr>
      </w:pPr>
      <w:r w:rsidRPr="00F44F02">
        <w:rPr>
          <w:rFonts w:ascii="Times New Roman" w:eastAsia="Times New Roman" w:hAnsi="Times New Roman" w:cs="Times New Roman"/>
          <w:noProof/>
        </w:rPr>
        <w:lastRenderedPageBreak/>
        <w:drawing>
          <wp:inline distT="0" distB="0" distL="0" distR="0" wp14:anchorId="14DC5700" wp14:editId="54EB7068">
            <wp:extent cx="3743325" cy="59436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rot="10800000">
                      <a:off x="0" y="0"/>
                      <a:ext cx="3743325" cy="5943600"/>
                    </a:xfrm>
                    <a:prstGeom prst="rect">
                      <a:avLst/>
                    </a:prstGeom>
                  </pic:spPr>
                </pic:pic>
              </a:graphicData>
            </a:graphic>
          </wp:inline>
        </w:drawing>
      </w:r>
    </w:p>
    <w:p w:rsidR="00F44F02" w:rsidRPr="00F44F02" w:rsidRDefault="00F44F02" w:rsidP="00F44F02">
      <w:pPr>
        <w:jc w:val="center"/>
        <w:rPr>
          <w:rFonts w:ascii="Times New Roman" w:eastAsia="Times New Roman" w:hAnsi="Times New Roman" w:cs="Times New Roman"/>
        </w:rPr>
      </w:pPr>
      <w:r w:rsidRPr="00F44F02">
        <w:rPr>
          <w:rFonts w:ascii="Times New Roman" w:eastAsia="Times New Roman" w:hAnsi="Times New Roman" w:cs="Times New Roman"/>
          <w:noProof/>
        </w:rPr>
        <w:lastRenderedPageBreak/>
        <w:drawing>
          <wp:inline distT="0" distB="0" distL="0" distR="0" wp14:anchorId="4D90BC7C" wp14:editId="55E6C674">
            <wp:extent cx="6381892" cy="35366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rot="5400000">
                      <a:off x="0" y="0"/>
                      <a:ext cx="6395707" cy="3544288"/>
                    </a:xfrm>
                    <a:prstGeom prst="rect">
                      <a:avLst/>
                    </a:prstGeom>
                  </pic:spPr>
                </pic:pic>
              </a:graphicData>
            </a:graphic>
          </wp:inline>
        </w:drawing>
      </w:r>
    </w:p>
    <w:p w:rsidR="009D6A9A" w:rsidRPr="00F44F02" w:rsidRDefault="00F44F02" w:rsidP="00F44F02">
      <w:pPr>
        <w:jc w:val="center"/>
        <w:rPr>
          <w:rFonts w:ascii="Times New Roman" w:eastAsia="Times New Roman" w:hAnsi="Times New Roman" w:cs="Times New Roman"/>
        </w:rPr>
      </w:pPr>
      <w:r w:rsidRPr="00F44F02">
        <w:rPr>
          <w:rFonts w:ascii="Times New Roman" w:eastAsia="Times New Roman" w:hAnsi="Times New Roman" w:cs="Times New Roman"/>
          <w:noProof/>
        </w:rPr>
        <w:lastRenderedPageBreak/>
        <w:drawing>
          <wp:inline distT="0" distB="0" distL="0" distR="0" wp14:anchorId="197014C5" wp14:editId="7B16342E">
            <wp:extent cx="3750702" cy="66378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63958" cy="6661328"/>
                    </a:xfrm>
                    <a:prstGeom prst="rect">
                      <a:avLst/>
                    </a:prstGeom>
                  </pic:spPr>
                </pic:pic>
              </a:graphicData>
            </a:graphic>
          </wp:inline>
        </w:drawing>
      </w:r>
    </w:p>
    <w:sectPr w:rsidR="009D6A9A" w:rsidRPr="00F44F02" w:rsidSect="00F44F0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NewPSMT">
    <w:altName w:val="Courier New"/>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67B3F"/>
    <w:multiLevelType w:val="multilevel"/>
    <w:tmpl w:val="E49E2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22055E"/>
    <w:multiLevelType w:val="multilevel"/>
    <w:tmpl w:val="1C567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DD87AA9"/>
    <w:multiLevelType w:val="multilevel"/>
    <w:tmpl w:val="D310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3C85B69"/>
    <w:multiLevelType w:val="multilevel"/>
    <w:tmpl w:val="49B4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28B2A3C"/>
    <w:multiLevelType w:val="multilevel"/>
    <w:tmpl w:val="FF6ED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F02"/>
    <w:rsid w:val="000D402E"/>
    <w:rsid w:val="00236673"/>
    <w:rsid w:val="00254B9C"/>
    <w:rsid w:val="003238AC"/>
    <w:rsid w:val="003E1CB2"/>
    <w:rsid w:val="004E1A9C"/>
    <w:rsid w:val="00540E20"/>
    <w:rsid w:val="00614A67"/>
    <w:rsid w:val="006310E0"/>
    <w:rsid w:val="006E34AF"/>
    <w:rsid w:val="007B2840"/>
    <w:rsid w:val="00832EA9"/>
    <w:rsid w:val="00843331"/>
    <w:rsid w:val="00996451"/>
    <w:rsid w:val="00AA696D"/>
    <w:rsid w:val="00B00709"/>
    <w:rsid w:val="00D56BCE"/>
    <w:rsid w:val="00EA4377"/>
    <w:rsid w:val="00EA60AA"/>
    <w:rsid w:val="00ED1971"/>
    <w:rsid w:val="00F44F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41A328-47E4-0648-AE56-C7B2380FA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44F02"/>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F44F0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44F0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3612195">
      <w:bodyDiv w:val="1"/>
      <w:marLeft w:val="0"/>
      <w:marRight w:val="0"/>
      <w:marTop w:val="0"/>
      <w:marBottom w:val="0"/>
      <w:divBdr>
        <w:top w:val="none" w:sz="0" w:space="0" w:color="auto"/>
        <w:left w:val="none" w:sz="0" w:space="0" w:color="auto"/>
        <w:bottom w:val="none" w:sz="0" w:space="0" w:color="auto"/>
        <w:right w:val="none" w:sz="0" w:space="0" w:color="auto"/>
      </w:divBdr>
      <w:divsChild>
        <w:div w:id="681207883">
          <w:marLeft w:val="0"/>
          <w:marRight w:val="0"/>
          <w:marTop w:val="0"/>
          <w:marBottom w:val="0"/>
          <w:divBdr>
            <w:top w:val="none" w:sz="0" w:space="0" w:color="auto"/>
            <w:left w:val="none" w:sz="0" w:space="0" w:color="auto"/>
            <w:bottom w:val="none" w:sz="0" w:space="0" w:color="auto"/>
            <w:right w:val="none" w:sz="0" w:space="0" w:color="auto"/>
          </w:divBdr>
          <w:divsChild>
            <w:div w:id="794568057">
              <w:marLeft w:val="0"/>
              <w:marRight w:val="0"/>
              <w:marTop w:val="0"/>
              <w:marBottom w:val="0"/>
              <w:divBdr>
                <w:top w:val="none" w:sz="0" w:space="0" w:color="auto"/>
                <w:left w:val="none" w:sz="0" w:space="0" w:color="auto"/>
                <w:bottom w:val="none" w:sz="0" w:space="0" w:color="auto"/>
                <w:right w:val="none" w:sz="0" w:space="0" w:color="auto"/>
              </w:divBdr>
              <w:divsChild>
                <w:div w:id="15432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30972">
          <w:marLeft w:val="0"/>
          <w:marRight w:val="0"/>
          <w:marTop w:val="0"/>
          <w:marBottom w:val="0"/>
          <w:divBdr>
            <w:top w:val="none" w:sz="0" w:space="0" w:color="auto"/>
            <w:left w:val="none" w:sz="0" w:space="0" w:color="auto"/>
            <w:bottom w:val="none" w:sz="0" w:space="0" w:color="auto"/>
            <w:right w:val="none" w:sz="0" w:space="0" w:color="auto"/>
          </w:divBdr>
          <w:divsChild>
            <w:div w:id="246816889">
              <w:marLeft w:val="0"/>
              <w:marRight w:val="0"/>
              <w:marTop w:val="0"/>
              <w:marBottom w:val="0"/>
              <w:divBdr>
                <w:top w:val="none" w:sz="0" w:space="0" w:color="auto"/>
                <w:left w:val="none" w:sz="0" w:space="0" w:color="auto"/>
                <w:bottom w:val="none" w:sz="0" w:space="0" w:color="auto"/>
                <w:right w:val="none" w:sz="0" w:space="0" w:color="auto"/>
              </w:divBdr>
              <w:divsChild>
                <w:div w:id="89412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85544">
          <w:marLeft w:val="0"/>
          <w:marRight w:val="0"/>
          <w:marTop w:val="0"/>
          <w:marBottom w:val="0"/>
          <w:divBdr>
            <w:top w:val="none" w:sz="0" w:space="0" w:color="auto"/>
            <w:left w:val="none" w:sz="0" w:space="0" w:color="auto"/>
            <w:bottom w:val="none" w:sz="0" w:space="0" w:color="auto"/>
            <w:right w:val="none" w:sz="0" w:space="0" w:color="auto"/>
          </w:divBdr>
          <w:divsChild>
            <w:div w:id="882255424">
              <w:marLeft w:val="0"/>
              <w:marRight w:val="0"/>
              <w:marTop w:val="0"/>
              <w:marBottom w:val="0"/>
              <w:divBdr>
                <w:top w:val="none" w:sz="0" w:space="0" w:color="auto"/>
                <w:left w:val="none" w:sz="0" w:space="0" w:color="auto"/>
                <w:bottom w:val="none" w:sz="0" w:space="0" w:color="auto"/>
                <w:right w:val="none" w:sz="0" w:space="0" w:color="auto"/>
              </w:divBdr>
              <w:divsChild>
                <w:div w:id="113405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273844">
          <w:marLeft w:val="0"/>
          <w:marRight w:val="0"/>
          <w:marTop w:val="0"/>
          <w:marBottom w:val="0"/>
          <w:divBdr>
            <w:top w:val="none" w:sz="0" w:space="0" w:color="auto"/>
            <w:left w:val="none" w:sz="0" w:space="0" w:color="auto"/>
            <w:bottom w:val="none" w:sz="0" w:space="0" w:color="auto"/>
            <w:right w:val="none" w:sz="0" w:space="0" w:color="auto"/>
          </w:divBdr>
          <w:divsChild>
            <w:div w:id="762916175">
              <w:marLeft w:val="0"/>
              <w:marRight w:val="0"/>
              <w:marTop w:val="0"/>
              <w:marBottom w:val="0"/>
              <w:divBdr>
                <w:top w:val="none" w:sz="0" w:space="0" w:color="auto"/>
                <w:left w:val="none" w:sz="0" w:space="0" w:color="auto"/>
                <w:bottom w:val="none" w:sz="0" w:space="0" w:color="auto"/>
                <w:right w:val="none" w:sz="0" w:space="0" w:color="auto"/>
              </w:divBdr>
              <w:divsChild>
                <w:div w:id="207018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3982">
          <w:marLeft w:val="0"/>
          <w:marRight w:val="0"/>
          <w:marTop w:val="0"/>
          <w:marBottom w:val="0"/>
          <w:divBdr>
            <w:top w:val="none" w:sz="0" w:space="0" w:color="auto"/>
            <w:left w:val="none" w:sz="0" w:space="0" w:color="auto"/>
            <w:bottom w:val="none" w:sz="0" w:space="0" w:color="auto"/>
            <w:right w:val="none" w:sz="0" w:space="0" w:color="auto"/>
          </w:divBdr>
          <w:divsChild>
            <w:div w:id="1736901339">
              <w:marLeft w:val="0"/>
              <w:marRight w:val="0"/>
              <w:marTop w:val="0"/>
              <w:marBottom w:val="0"/>
              <w:divBdr>
                <w:top w:val="none" w:sz="0" w:space="0" w:color="auto"/>
                <w:left w:val="none" w:sz="0" w:space="0" w:color="auto"/>
                <w:bottom w:val="none" w:sz="0" w:space="0" w:color="auto"/>
                <w:right w:val="none" w:sz="0" w:space="0" w:color="auto"/>
              </w:divBdr>
              <w:divsChild>
                <w:div w:id="1197084568">
                  <w:marLeft w:val="0"/>
                  <w:marRight w:val="0"/>
                  <w:marTop w:val="0"/>
                  <w:marBottom w:val="0"/>
                  <w:divBdr>
                    <w:top w:val="none" w:sz="0" w:space="0" w:color="auto"/>
                    <w:left w:val="none" w:sz="0" w:space="0" w:color="auto"/>
                    <w:bottom w:val="none" w:sz="0" w:space="0" w:color="auto"/>
                    <w:right w:val="none" w:sz="0" w:space="0" w:color="auto"/>
                  </w:divBdr>
                  <w:divsChild>
                    <w:div w:id="62677434">
                      <w:marLeft w:val="0"/>
                      <w:marRight w:val="0"/>
                      <w:marTop w:val="0"/>
                      <w:marBottom w:val="0"/>
                      <w:divBdr>
                        <w:top w:val="none" w:sz="0" w:space="0" w:color="auto"/>
                        <w:left w:val="none" w:sz="0" w:space="0" w:color="auto"/>
                        <w:bottom w:val="none" w:sz="0" w:space="0" w:color="auto"/>
                        <w:right w:val="none" w:sz="0" w:space="0" w:color="auto"/>
                      </w:divBdr>
                    </w:div>
                  </w:divsChild>
                </w:div>
                <w:div w:id="1192837571">
                  <w:marLeft w:val="0"/>
                  <w:marRight w:val="0"/>
                  <w:marTop w:val="0"/>
                  <w:marBottom w:val="0"/>
                  <w:divBdr>
                    <w:top w:val="none" w:sz="0" w:space="0" w:color="auto"/>
                    <w:left w:val="none" w:sz="0" w:space="0" w:color="auto"/>
                    <w:bottom w:val="none" w:sz="0" w:space="0" w:color="auto"/>
                    <w:right w:val="none" w:sz="0" w:space="0" w:color="auto"/>
                  </w:divBdr>
                  <w:divsChild>
                    <w:div w:id="135784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19911">
          <w:marLeft w:val="0"/>
          <w:marRight w:val="0"/>
          <w:marTop w:val="0"/>
          <w:marBottom w:val="0"/>
          <w:divBdr>
            <w:top w:val="none" w:sz="0" w:space="0" w:color="auto"/>
            <w:left w:val="none" w:sz="0" w:space="0" w:color="auto"/>
            <w:bottom w:val="none" w:sz="0" w:space="0" w:color="auto"/>
            <w:right w:val="none" w:sz="0" w:space="0" w:color="auto"/>
          </w:divBdr>
          <w:divsChild>
            <w:div w:id="590164684">
              <w:marLeft w:val="0"/>
              <w:marRight w:val="0"/>
              <w:marTop w:val="0"/>
              <w:marBottom w:val="0"/>
              <w:divBdr>
                <w:top w:val="none" w:sz="0" w:space="0" w:color="auto"/>
                <w:left w:val="none" w:sz="0" w:space="0" w:color="auto"/>
                <w:bottom w:val="none" w:sz="0" w:space="0" w:color="auto"/>
                <w:right w:val="none" w:sz="0" w:space="0" w:color="auto"/>
              </w:divBdr>
              <w:divsChild>
                <w:div w:id="133302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543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759</Words>
  <Characters>4329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Benson</dc:creator>
  <cp:keywords/>
  <dc:description/>
  <cp:lastModifiedBy>Crystal Brinkman</cp:lastModifiedBy>
  <cp:revision>2</cp:revision>
  <dcterms:created xsi:type="dcterms:W3CDTF">2019-09-20T13:11:00Z</dcterms:created>
  <dcterms:modified xsi:type="dcterms:W3CDTF">2019-09-20T13:11:00Z</dcterms:modified>
</cp:coreProperties>
</file>