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E7" w:rsidRDefault="00AF501B" w:rsidP="00D61124">
      <w:pPr>
        <w:pStyle w:val="Heading4"/>
      </w:pPr>
      <w:bookmarkStart w:id="0" w:name="_GoBack"/>
      <w:bookmarkEnd w:id="0"/>
      <w:r>
        <w:t>Isotope Production Beamline Commissionig</w:t>
      </w:r>
    </w:p>
    <w:p w:rsidR="00D61124" w:rsidRDefault="00D61124" w:rsidP="00A46903">
      <w:pPr>
        <w:pStyle w:val="DocumentInfo"/>
        <w:numPr>
          <w:ilvl w:val="0"/>
          <w:numId w:val="0"/>
        </w:numPr>
      </w:pPr>
      <w:bookmarkStart w:id="1" w:name="_Ref460749909"/>
      <w:bookmarkStart w:id="2" w:name="_Ref464014816"/>
    </w:p>
    <w:p w:rsidR="003734E7" w:rsidRDefault="004E483F" w:rsidP="00A46903">
      <w:pPr>
        <w:pStyle w:val="DocumentInfo"/>
        <w:numPr>
          <w:ilvl w:val="0"/>
          <w:numId w:val="0"/>
        </w:numPr>
      </w:pPr>
      <w:bookmarkStart w:id="3" w:name="_Ref460749931"/>
      <w:bookmarkStart w:id="4" w:name="_Ref464015468"/>
      <w:bookmarkEnd w:id="1"/>
      <w:bookmarkEnd w:id="2"/>
      <w:r>
        <w:t xml:space="preserve">Revision Number:  </w:t>
      </w:r>
      <w:bookmarkEnd w:id="3"/>
      <w:bookmarkEnd w:id="4"/>
      <w:r w:rsidR="0068335A">
        <w:t>1</w:t>
      </w:r>
    </w:p>
    <w:p w:rsidR="003734E7" w:rsidRDefault="003734E7" w:rsidP="00A46903">
      <w:pPr>
        <w:pStyle w:val="DocumentInfo"/>
        <w:numPr>
          <w:ilvl w:val="0"/>
          <w:numId w:val="0"/>
        </w:numPr>
      </w:pPr>
      <w:r>
        <w:t xml:space="preserve">Technical Custodian:  </w:t>
      </w:r>
      <w:r w:rsidR="0068335A">
        <w:t>Stephen Benson, Chris Tennant</w:t>
      </w:r>
    </w:p>
    <w:p w:rsidR="003734E7" w:rsidRDefault="003734E7" w:rsidP="00A46903">
      <w:pPr>
        <w:pStyle w:val="DocumentInfo"/>
        <w:numPr>
          <w:ilvl w:val="0"/>
          <w:numId w:val="0"/>
        </w:numPr>
      </w:pPr>
      <w:r>
        <w:t xml:space="preserve">Estimated Time to Perform:  </w:t>
      </w:r>
      <w:r w:rsidR="007574F6">
        <w:t>2</w:t>
      </w:r>
      <w:r w:rsidR="00B53ABA">
        <w:t xml:space="preserve"> Days</w:t>
      </w:r>
    </w:p>
    <w:p w:rsidR="003C426A" w:rsidRDefault="003C426A" w:rsidP="00A46903">
      <w:pPr>
        <w:pStyle w:val="DocumentInfo"/>
        <w:numPr>
          <w:ilvl w:val="0"/>
          <w:numId w:val="0"/>
        </w:numPr>
      </w:pPr>
      <w:r>
        <w:t xml:space="preserve">Document filename: </w:t>
      </w:r>
      <w:r w:rsidR="00AF501B">
        <w:t>Isotope Beamline Commissioning</w:t>
      </w:r>
    </w:p>
    <w:p w:rsidR="00D61124" w:rsidRDefault="00D61124" w:rsidP="00A46903">
      <w:pPr>
        <w:pStyle w:val="DocumentInfo"/>
        <w:numPr>
          <w:ilvl w:val="0"/>
          <w:numId w:val="0"/>
        </w:numPr>
      </w:pPr>
    </w:p>
    <w:p w:rsidR="003734E7" w:rsidRPr="00D61124" w:rsidRDefault="003734E7" w:rsidP="00F23958">
      <w:pPr>
        <w:pStyle w:val="Subheading1"/>
      </w:pPr>
      <w:r w:rsidRPr="00D61124">
        <w:t>Procedure Overview</w:t>
      </w:r>
    </w:p>
    <w:p w:rsidR="00F23958" w:rsidRPr="009569FA" w:rsidRDefault="003B3C9E" w:rsidP="00F23958">
      <w:pPr>
        <w:pStyle w:val="BodyText"/>
        <w:rPr>
          <w:rStyle w:val="NoteChar0"/>
        </w:rPr>
      </w:pPr>
      <w:r>
        <w:t>Set up the Isotope Production beamline to allow 1 kW of beam to an isotope target</w:t>
      </w:r>
      <w:r w:rsidR="00454AD7">
        <w:t>.</w:t>
      </w:r>
    </w:p>
    <w:p w:rsidR="00F23958" w:rsidRPr="00D61124" w:rsidRDefault="00F23958" w:rsidP="00F23958">
      <w:pPr>
        <w:pStyle w:val="Subheading1"/>
      </w:pPr>
      <w:r>
        <w:t>Hazards</w:t>
      </w:r>
    </w:p>
    <w:p w:rsidR="009060FC" w:rsidRDefault="003B3C9E" w:rsidP="00951C02">
      <w:pPr>
        <w:pStyle w:val="Prerequisites"/>
        <w:numPr>
          <w:ilvl w:val="0"/>
          <w:numId w:val="9"/>
        </w:numPr>
      </w:pPr>
      <w:r>
        <w:t>Radiation activation of the target</w:t>
      </w:r>
    </w:p>
    <w:p w:rsidR="009569FA" w:rsidRDefault="003B3C9E" w:rsidP="002167C3">
      <w:pPr>
        <w:pStyle w:val="Prerequisites"/>
        <w:numPr>
          <w:ilvl w:val="0"/>
          <w:numId w:val="9"/>
        </w:numPr>
      </w:pPr>
      <w:r>
        <w:t>Pinch hazards of the target removal system.</w:t>
      </w:r>
    </w:p>
    <w:p w:rsidR="003734E7" w:rsidRDefault="003734E7" w:rsidP="00F23958">
      <w:pPr>
        <w:pStyle w:val="Subheading1"/>
      </w:pPr>
      <w:r>
        <w:t>Prerequisites</w:t>
      </w:r>
    </w:p>
    <w:p w:rsidR="009569FA" w:rsidRDefault="003B3C9E" w:rsidP="00BD34B2">
      <w:pPr>
        <w:pStyle w:val="Stepnumbered"/>
      </w:pPr>
      <w:r>
        <w:t>LERF accelerator checked out and able to run 12 MeV beam to the 1G dump with no losses indicated on the beam loss monitors.</w:t>
      </w:r>
    </w:p>
    <w:p w:rsidR="00A97926" w:rsidRDefault="003B3C9E" w:rsidP="00BD34B2">
      <w:pPr>
        <w:pStyle w:val="Stepnumbered"/>
      </w:pPr>
      <w:r>
        <w:t>All isotope beamline elements installed and aligned.</w:t>
      </w:r>
    </w:p>
    <w:p w:rsidR="00A97926" w:rsidRDefault="003B3C9E" w:rsidP="00BD34B2">
      <w:pPr>
        <w:pStyle w:val="Stepnumbered"/>
      </w:pPr>
      <w:r>
        <w:t>Isotope beamline diagnostics installed and checked out using hot checkout procedures.</w:t>
      </w:r>
    </w:p>
    <w:p w:rsidR="00A97926" w:rsidRDefault="003B3C9E" w:rsidP="00BD34B2">
      <w:pPr>
        <w:pStyle w:val="Stepnumbered"/>
      </w:pPr>
      <w:r>
        <w:t>Target system installed and operational</w:t>
      </w:r>
      <w:r w:rsidR="0049553B">
        <w:t xml:space="preserve"> but with a test target of aluminum rather than gallium in</w:t>
      </w:r>
      <w:r w:rsidR="002F5ED6">
        <w:t>side</w:t>
      </w:r>
      <w:r w:rsidR="0049553B">
        <w:t xml:space="preserve"> boron nitride</w:t>
      </w:r>
      <w:r>
        <w:t>.</w:t>
      </w:r>
    </w:p>
    <w:p w:rsidR="002167C3" w:rsidRDefault="002167C3" w:rsidP="00BD34B2">
      <w:pPr>
        <w:pStyle w:val="Stepnumbered"/>
      </w:pPr>
      <w:r>
        <w:t>ERR must have occurred and all action items must have been addressed.</w:t>
      </w:r>
    </w:p>
    <w:p w:rsidR="000F0FDF" w:rsidRDefault="002167C3" w:rsidP="002167C3">
      <w:pPr>
        <w:pStyle w:val="Stepnumbered"/>
      </w:pPr>
      <w:r>
        <w:t>Beam authorization must be given by the head of acceleration operations.  Initially only tune beam will be requested, but CW beam will be requested once it is shown that this can be done safely.</w:t>
      </w:r>
    </w:p>
    <w:p w:rsidR="002167C3" w:rsidRDefault="002167C3" w:rsidP="002167C3">
      <w:pPr>
        <w:pStyle w:val="Stepnumbered"/>
      </w:pPr>
      <w:r>
        <w:t>Before operation, all cavities should be tuned to be close to the proper frequency</w:t>
      </w:r>
      <w:r w:rsidR="009A091D">
        <w:t xml:space="preserve"> using an RF cart.</w:t>
      </w:r>
    </w:p>
    <w:p w:rsidR="00325FF8" w:rsidRDefault="00325FF8" w:rsidP="002167C3">
      <w:pPr>
        <w:pStyle w:val="Stepnumbered"/>
      </w:pPr>
      <w:r>
        <w:t xml:space="preserve">A camera should be set up to view the front face of the radiator, which should be </w:t>
      </w:r>
      <w:r w:rsidR="00B66C7B">
        <w:t>replaced</w:t>
      </w:r>
      <w:r>
        <w:t xml:space="preserve"> with a phosphor coating.</w:t>
      </w:r>
    </w:p>
    <w:p w:rsidR="003734E7" w:rsidRDefault="002167C3" w:rsidP="00F23958">
      <w:pPr>
        <w:pStyle w:val="Subheading1"/>
      </w:pPr>
      <w:r>
        <w:t>Tune beam tests</w:t>
      </w:r>
    </w:p>
    <w:p w:rsidR="00715D0A" w:rsidRDefault="002167C3" w:rsidP="00715D0A">
      <w:pPr>
        <w:pStyle w:val="Heading1"/>
      </w:pPr>
      <w:bookmarkStart w:id="5" w:name="_Pre-cleaning_Disassembly"/>
      <w:bookmarkEnd w:id="5"/>
      <w:r>
        <w:t>Recover setup to 1G dump</w:t>
      </w:r>
    </w:p>
    <w:p w:rsidR="002167C3" w:rsidRDefault="002167C3" w:rsidP="002167C3">
      <w:pPr>
        <w:pStyle w:val="Step1"/>
      </w:pPr>
      <w:r>
        <w:t>Restore the settings from July 17 and cycle all magnets.</w:t>
      </w:r>
    </w:p>
    <w:p w:rsidR="002167C3" w:rsidRDefault="002167C3" w:rsidP="002167C3">
      <w:pPr>
        <w:pStyle w:val="Step1"/>
      </w:pPr>
      <w:r>
        <w:lastRenderedPageBreak/>
        <w:t>Turn on tune beam and adjust the drive laser and cavity 3 phase and laser power to get 60 pC charge and the correct spots on ITV0F04 and ITV0F06.</w:t>
      </w:r>
    </w:p>
    <w:p w:rsidR="002167C3" w:rsidRDefault="002167C3" w:rsidP="002167C3">
      <w:pPr>
        <w:pStyle w:val="Step1"/>
      </w:pPr>
      <w:r>
        <w:t>Verify that the beam is centered in the</w:t>
      </w:r>
      <w:r w:rsidR="007574F6">
        <w:t xml:space="preserve"> injector cryounit, the</w:t>
      </w:r>
      <w:r>
        <w:t xml:space="preserve"> 0F and 1F quadrupoles</w:t>
      </w:r>
      <w:r w:rsidR="007574F6">
        <w:t>,</w:t>
      </w:r>
      <w:r>
        <w:t xml:space="preserve"> and the ITV0F01 viewer. </w:t>
      </w:r>
    </w:p>
    <w:p w:rsidR="002167C3" w:rsidRDefault="002167C3" w:rsidP="002167C3">
      <w:pPr>
        <w:pStyle w:val="Step1"/>
      </w:pPr>
      <w:r>
        <w:t>Verify that the zone 2 cavities 7 and 8 are properly crested using the 1G01 viewer.</w:t>
      </w:r>
    </w:p>
    <w:p w:rsidR="002167C3" w:rsidRDefault="002167C3" w:rsidP="002167C3">
      <w:pPr>
        <w:pStyle w:val="Step1"/>
      </w:pPr>
      <w:r>
        <w:t xml:space="preserve">Verify that the beam loss is negligible on all BLMs when their voltages are set to at least </w:t>
      </w:r>
      <w:r w:rsidR="007574F6">
        <w:t>-</w:t>
      </w:r>
      <w:r>
        <w:t xml:space="preserve">1000 V. If necessary, use the laser buncher gang phase or the 0F quads to reduce losses. </w:t>
      </w:r>
    </w:p>
    <w:p w:rsidR="002167C3" w:rsidRDefault="002167C3" w:rsidP="002167C3">
      <w:pPr>
        <w:pStyle w:val="Step1"/>
      </w:pPr>
      <w:r>
        <w:t xml:space="preserve">Unmask all BLMs, withdraw all viewers and ramp up the duty cycle until CW beam is achieved with </w:t>
      </w:r>
      <w:r w:rsidR="002F5ED6">
        <w:t>40</w:t>
      </w:r>
      <w:r>
        <w:t xml:space="preserve"> microamps of beam to the 1G dump. </w:t>
      </w:r>
      <w:r w:rsidR="009A091D">
        <w:t>Record the injector current cavity voltage.</w:t>
      </w:r>
    </w:p>
    <w:p w:rsidR="009A091D" w:rsidRDefault="009A091D" w:rsidP="002167C3">
      <w:pPr>
        <w:pStyle w:val="Step1"/>
      </w:pPr>
      <w:r>
        <w:t xml:space="preserve">Return to tune beam and record images on all viewers at </w:t>
      </w:r>
      <w:r w:rsidR="002F5ED6">
        <w:t>40</w:t>
      </w:r>
      <w:r>
        <w:t xml:space="preserve"> microamps of current</w:t>
      </w:r>
    </w:p>
    <w:p w:rsidR="00715D0A" w:rsidRDefault="009A091D" w:rsidP="00715D0A">
      <w:pPr>
        <w:pStyle w:val="Heading1"/>
      </w:pPr>
      <w:r>
        <w:t>Tune mode checkout to the 1X target</w:t>
      </w:r>
    </w:p>
    <w:p w:rsidR="008B1F59" w:rsidRDefault="009A091D" w:rsidP="008B1F59">
      <w:pPr>
        <w:pStyle w:val="Step1"/>
      </w:pPr>
      <w:r>
        <w:t>Turn on all zone 2 cavities</w:t>
      </w:r>
      <w:r w:rsidR="002F5ED6">
        <w:t xml:space="preserve"> whose tuners are working</w:t>
      </w:r>
      <w:r>
        <w:t xml:space="preserve"> and set the gradients</w:t>
      </w:r>
      <w:r w:rsidR="0094462E">
        <w:t xml:space="preserve"> </w:t>
      </w:r>
      <w:r>
        <w:t xml:space="preserve">so that the gradient sum is at least </w:t>
      </w:r>
      <w:r w:rsidR="002F5ED6">
        <w:t>40</w:t>
      </w:r>
      <w:r>
        <w:t xml:space="preserve"> MV/m</w:t>
      </w:r>
      <w:r w:rsidR="0094462E">
        <w:t>.</w:t>
      </w:r>
    </w:p>
    <w:p w:rsidR="00EE24B2" w:rsidRDefault="009A091D" w:rsidP="008B1F59">
      <w:pPr>
        <w:pStyle w:val="Step1"/>
      </w:pPr>
      <w:r>
        <w:t xml:space="preserve">Load in the 1F quad settings for an energy of </w:t>
      </w:r>
      <w:r w:rsidR="002F5ED6">
        <w:t>25</w:t>
      </w:r>
      <w:r>
        <w:t xml:space="preserve"> MeV.</w:t>
      </w:r>
    </w:p>
    <w:p w:rsidR="00EE24B2" w:rsidRDefault="009A091D" w:rsidP="008B1F59">
      <w:pPr>
        <w:pStyle w:val="Step1"/>
      </w:pPr>
      <w:r>
        <w:t xml:space="preserve">Turn on tune beam with </w:t>
      </w:r>
      <w:r w:rsidR="002F5ED6">
        <w:t>4</w:t>
      </w:r>
      <w:r w:rsidR="00EB78B0">
        <w:t>0</w:t>
      </w:r>
      <w:r>
        <w:t xml:space="preserve"> microamps of current.</w:t>
      </w:r>
    </w:p>
    <w:p w:rsidR="0094462E" w:rsidRDefault="0094462E" w:rsidP="008B1F59">
      <w:pPr>
        <w:pStyle w:val="Step1"/>
      </w:pPr>
      <w:r>
        <w:t xml:space="preserve">Turn the extraction magnet off and turn the isotope dipole on and set to </w:t>
      </w:r>
      <w:r w:rsidR="00B850FF">
        <w:t>30.5 k</w:t>
      </w:r>
      <w:r>
        <w:t>G-cm (</w:t>
      </w:r>
      <w:r w:rsidR="00B850FF">
        <w:t>~</w:t>
      </w:r>
      <w:r w:rsidR="002F5ED6">
        <w:t>20</w:t>
      </w:r>
      <w:r>
        <w:t xml:space="preserve"> MeV</w:t>
      </w:r>
      <w:r w:rsidR="00B850FF">
        <w:t>, should be about 48.6 A</w:t>
      </w:r>
      <w:r>
        <w:t>)</w:t>
      </w:r>
    </w:p>
    <w:p w:rsidR="0094462E" w:rsidRDefault="0094462E" w:rsidP="008B1F59">
      <w:pPr>
        <w:pStyle w:val="Step1"/>
      </w:pPr>
      <w:r>
        <w:t>Find the beam on the 2F03 viewer and BPM</w:t>
      </w:r>
    </w:p>
    <w:p w:rsidR="0094462E" w:rsidRDefault="0094462E" w:rsidP="008B1F59">
      <w:pPr>
        <w:pStyle w:val="Step1"/>
      </w:pPr>
      <w:r>
        <w:t>Attempt to find the beam on the 1X viewer or BPM</w:t>
      </w:r>
      <w:r w:rsidR="00C7510B">
        <w:t xml:space="preserve">. Use the isotope dipole as a spectrometer to phase the cavities in zone 2.  If necessary, change the gradients to achieve </w:t>
      </w:r>
      <w:r w:rsidR="002F5ED6">
        <w:t>20</w:t>
      </w:r>
      <w:r w:rsidR="00C7510B">
        <w:t xml:space="preserve"> MeV when on crest.</w:t>
      </w:r>
      <w:r w:rsidR="002F5ED6">
        <w:t xml:space="preserve"> Transient phasing cavities 1, 5, and 6 might help getting the energy close.</w:t>
      </w:r>
    </w:p>
    <w:p w:rsidR="002F5ED6" w:rsidRDefault="002F5ED6" w:rsidP="008B1F59">
      <w:pPr>
        <w:pStyle w:val="Step1"/>
      </w:pPr>
      <w:r>
        <w:t xml:space="preserve">Once all the zone 2 cavites are phased, raise the 1X dipole to </w:t>
      </w:r>
      <w:r w:rsidR="00B850FF">
        <w:t>38.151</w:t>
      </w:r>
      <w:r>
        <w:t xml:space="preserve"> kG-cm (25 MeV) and put through hysteresis.  Raise the gradients until the beam is centered in the 1X quad.  </w:t>
      </w:r>
    </w:p>
    <w:p w:rsidR="002F5ED6" w:rsidRDefault="002F5ED6" w:rsidP="008B1F59">
      <w:pPr>
        <w:pStyle w:val="Step1"/>
      </w:pPr>
      <w:r>
        <w:t xml:space="preserve">Carefully center in the 1F and 2F quadrupoles on the 1X viewer and then use the gradients to center in the 1X quadrupole.  </w:t>
      </w:r>
    </w:p>
    <w:p w:rsidR="00351B37" w:rsidRDefault="00351B37" w:rsidP="008B1F59">
      <w:pPr>
        <w:pStyle w:val="Step1"/>
      </w:pPr>
      <w:r>
        <w:t xml:space="preserve">Set the 1X quad to produce a minimum beta function but non-zero eta function at the 1X viewer and record the beam size. </w:t>
      </w:r>
      <w:r w:rsidR="00D31959">
        <w:t xml:space="preserve"> Return the 1X quad to its nominal value once you are done. </w:t>
      </w:r>
    </w:p>
    <w:p w:rsidR="009540DF" w:rsidRDefault="007F26DB" w:rsidP="008B1F59">
      <w:pPr>
        <w:pStyle w:val="Step1"/>
      </w:pPr>
      <w:r>
        <w:t>Use the 2F01, 2F02, and 2F03</w:t>
      </w:r>
      <w:r w:rsidR="009540DF">
        <w:t xml:space="preserve"> quads to get a spot size of </w:t>
      </w:r>
      <w:r>
        <w:t>6</w:t>
      </w:r>
      <w:r w:rsidR="009540DF">
        <w:t xml:space="preserve"> mm</w:t>
      </w:r>
      <w:r>
        <w:t xml:space="preserve"> full width</w:t>
      </w:r>
      <w:r w:rsidR="009540DF">
        <w:t xml:space="preserve"> on the 1X01 viewer.</w:t>
      </w:r>
      <w:r w:rsidR="00D31959">
        <w:t xml:space="preserve"> Steer to the center of the temporaty target viewer flag. Record the BPM position in the 1X line and the spot size and position on ITV1X01. </w:t>
      </w:r>
    </w:p>
    <w:p w:rsidR="007F26DB" w:rsidRDefault="007F26DB" w:rsidP="008B1F59">
      <w:pPr>
        <w:pStyle w:val="Step1"/>
      </w:pPr>
      <w:r>
        <w:t xml:space="preserve">Vary the 1F03 quads while measuring the spot size on the 1F04 viewer to obtain an emittance measurement at the linac exit.  </w:t>
      </w:r>
    </w:p>
    <w:p w:rsidR="007F26DB" w:rsidRDefault="007F26DB" w:rsidP="008B1F59">
      <w:pPr>
        <w:pStyle w:val="Step1"/>
      </w:pPr>
      <w:r>
        <w:t>Put all the 1F and 2F quads back on loop.</w:t>
      </w:r>
    </w:p>
    <w:p w:rsidR="009540DF" w:rsidRDefault="009540DF" w:rsidP="008B1F59">
      <w:pPr>
        <w:pStyle w:val="Step1"/>
      </w:pPr>
      <w:r>
        <w:lastRenderedPageBreak/>
        <w:t>Verify that all BLMs are loss free when their head voltages are set to at least -1000 Volts.</w:t>
      </w:r>
    </w:p>
    <w:p w:rsidR="00C7510B" w:rsidRPr="008B1F59" w:rsidRDefault="00C7510B" w:rsidP="008B1F59">
      <w:pPr>
        <w:pStyle w:val="Step1"/>
      </w:pPr>
      <w:r>
        <w:t xml:space="preserve">Allsave this configuration “Tune beam to 1X dump at </w:t>
      </w:r>
      <w:r w:rsidR="002F5ED6">
        <w:t>25</w:t>
      </w:r>
      <w:r>
        <w:t xml:space="preserve"> MeV”.</w:t>
      </w:r>
    </w:p>
    <w:p w:rsidR="001A4CF3" w:rsidRDefault="007574F6" w:rsidP="001A4CF3">
      <w:pPr>
        <w:pStyle w:val="Heading1"/>
      </w:pPr>
      <w:r>
        <w:t xml:space="preserve">Run CW beam to the 1X </w:t>
      </w:r>
      <w:r w:rsidR="00EB78B0">
        <w:t xml:space="preserve">test </w:t>
      </w:r>
      <w:r>
        <w:t>target</w:t>
      </w:r>
    </w:p>
    <w:p w:rsidR="00325FF8" w:rsidRDefault="00325FF8" w:rsidP="008B1F59">
      <w:pPr>
        <w:pStyle w:val="Step1"/>
      </w:pPr>
      <w:r>
        <w:t xml:space="preserve">Remove the camera that is monitoring the </w:t>
      </w:r>
      <w:r w:rsidR="007F26DB">
        <w:t>temporary target viewer flag</w:t>
      </w:r>
      <w:r>
        <w:t xml:space="preserve">. </w:t>
      </w:r>
    </w:p>
    <w:p w:rsidR="008B1F59" w:rsidRDefault="00C7510B" w:rsidP="008B1F59">
      <w:pPr>
        <w:pStyle w:val="Step1"/>
      </w:pPr>
      <w:r>
        <w:t>Withdraw all viewers and verify that all vacuum valves are open and magnet</w:t>
      </w:r>
      <w:r w:rsidR="009540DF">
        <w:t>s are on loop.</w:t>
      </w:r>
    </w:p>
    <w:p w:rsidR="008B1F59" w:rsidRDefault="009540DF" w:rsidP="008B1F59">
      <w:pPr>
        <w:pStyle w:val="Step1"/>
      </w:pPr>
      <w:r>
        <w:t xml:space="preserve">Verify that the BLMs are unmasked and that the losses are negligible when running </w:t>
      </w:r>
      <w:r w:rsidR="002F5ED6">
        <w:t>40</w:t>
      </w:r>
      <w:r>
        <w:t xml:space="preserve"> microamps pulsed</w:t>
      </w:r>
      <w:r w:rsidR="002F5ED6">
        <w:t xml:space="preserve"> (use the AMS to monitor the BLM signals during the macropulse).</w:t>
      </w:r>
    </w:p>
    <w:p w:rsidR="008B1F59" w:rsidRDefault="009540DF" w:rsidP="008B1F59">
      <w:pPr>
        <w:pStyle w:val="Step1"/>
      </w:pPr>
      <w:r>
        <w:t xml:space="preserve">Switch to </w:t>
      </w:r>
      <w:r w:rsidR="002F5ED6">
        <w:t>beam mode 7 (CW beam)</w:t>
      </w:r>
      <w:r>
        <w:t xml:space="preserve"> and slowly increase the duty cycle while monitoring the vacuums in the 1F and 1X beamlines.</w:t>
      </w:r>
      <w:r w:rsidR="002F5ED6">
        <w:t xml:space="preserve"> When 6% duty cycle is reached, verify that the vacuum levels are fine before going CW. </w:t>
      </w:r>
    </w:p>
    <w:p w:rsidR="002F5ED6" w:rsidRDefault="00EB78B0" w:rsidP="002F5ED6">
      <w:pPr>
        <w:pStyle w:val="Step1"/>
      </w:pPr>
      <w:r>
        <w:t>Run until vacuum levels and temperatures have reached equilibrium. Record these</w:t>
      </w:r>
      <w:r w:rsidR="002F5ED6">
        <w:t>.</w:t>
      </w:r>
    </w:p>
    <w:p w:rsidR="002F5ED6" w:rsidRDefault="002F5ED6" w:rsidP="002F5ED6">
      <w:pPr>
        <w:pStyle w:val="Step1"/>
      </w:pPr>
      <w:r>
        <w:t>Allsave this configuration “CW beam to 1X dump at 25 MeV”.</w:t>
      </w:r>
    </w:p>
    <w:p w:rsidR="0074543B" w:rsidRDefault="0074543B" w:rsidP="002F5ED6">
      <w:pPr>
        <w:pStyle w:val="Step1"/>
      </w:pPr>
      <w:r>
        <w:t>Shut down the beam and have Radcon survey the radiation levels around the 1X dump</w:t>
      </w:r>
    </w:p>
    <w:p w:rsidR="00B160F0" w:rsidRDefault="0074543B" w:rsidP="00B160F0">
      <w:pPr>
        <w:pStyle w:val="Heading1"/>
      </w:pPr>
      <w:r>
        <w:t>Backout procedure</w:t>
      </w:r>
    </w:p>
    <w:p w:rsidR="002D6FB5" w:rsidRDefault="0074543B" w:rsidP="002D6FB5">
      <w:pPr>
        <w:pStyle w:val="Step1"/>
      </w:pPr>
      <w:r>
        <w:t xml:space="preserve">Restore the settings from the last allsave that reached the 1X dump or the settings from July 17. </w:t>
      </w:r>
      <w:r w:rsidR="002D6FB5">
        <w:t xml:space="preserve">  </w:t>
      </w:r>
    </w:p>
    <w:p w:rsidR="002D6FB5" w:rsidRPr="008C3104" w:rsidRDefault="0074543B" w:rsidP="002D6FB5">
      <w:pPr>
        <w:pStyle w:val="Step1"/>
      </w:pPr>
      <w:r>
        <w:t>Perform a weekend shut-down procedure.</w:t>
      </w:r>
    </w:p>
    <w:p w:rsidR="000A2F07" w:rsidRDefault="00EE24B2" w:rsidP="001A4CF3">
      <w:pPr>
        <w:pStyle w:val="Heading1"/>
        <w:numPr>
          <w:ilvl w:val="0"/>
          <w:numId w:val="0"/>
        </w:numPr>
      </w:pPr>
      <w:r>
        <w:t xml:space="preserve">Task </w:t>
      </w:r>
      <w:r w:rsidR="000A2F07">
        <w:t>complete.</w:t>
      </w:r>
    </w:p>
    <w:sectPr w:rsidR="000A2F07" w:rsidSect="00D555F0">
      <w:headerReference w:type="default" r:id="rId8"/>
      <w:footerReference w:type="default" r:id="rId9"/>
      <w:headerReference w:type="first" r:id="rId10"/>
      <w:footerReference w:type="first" r:id="rId11"/>
      <w:pgSz w:w="12240" w:h="15840"/>
      <w:pgMar w:top="1177" w:right="1800" w:bottom="1440" w:left="1800" w:header="720"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612" w:rsidRDefault="00A63612">
      <w:r>
        <w:separator/>
      </w:r>
    </w:p>
  </w:endnote>
  <w:endnote w:type="continuationSeparator" w:id="0">
    <w:p w:rsidR="00A63612" w:rsidRDefault="00A63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Geneva">
    <w:charset w:val="00"/>
    <w:family w:val="swiss"/>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A" w:rsidRPr="005D325E" w:rsidRDefault="00D555F0">
    <w:pPr>
      <w:pStyle w:val="Footer"/>
      <w:rPr>
        <w:color w:val="1F497D" w:themeColor="text2"/>
      </w:rPr>
    </w:pPr>
    <w:r w:rsidRPr="005D325E">
      <w:rPr>
        <w:rStyle w:val="PageNumber"/>
        <w:color w:val="1F497D" w:themeColor="text2"/>
      </w:rPr>
      <w:fldChar w:fldCharType="begin"/>
    </w:r>
    <w:r w:rsidRPr="005D325E">
      <w:rPr>
        <w:rStyle w:val="PageNumber"/>
        <w:color w:val="1F497D" w:themeColor="text2"/>
      </w:rPr>
      <w:instrText xml:space="preserve"> REF  document_number </w:instrText>
    </w:r>
    <w:r w:rsidR="005D325E">
      <w:rPr>
        <w:rStyle w:val="PageNumber"/>
        <w:color w:val="1F497D" w:themeColor="text2"/>
      </w:rPr>
      <w:instrText xml:space="preserve"> \* MERGEFORMAT </w:instrText>
    </w:r>
    <w:r w:rsidRPr="005D325E">
      <w:rPr>
        <w:rStyle w:val="PageNumber"/>
        <w:color w:val="1F497D" w:themeColor="text2"/>
      </w:rPr>
      <w:fldChar w:fldCharType="separate"/>
    </w:r>
    <w:r w:rsidR="005B4765" w:rsidRPr="005B4765">
      <w:rPr>
        <w:noProof/>
        <w:color w:val="1F497D" w:themeColor="text2"/>
      </w:rPr>
      <w:t>EESDC-01-005</w:t>
    </w:r>
    <w:r w:rsidRPr="005D325E">
      <w:rPr>
        <w:rStyle w:val="PageNumber"/>
        <w:color w:val="1F497D" w:themeColor="text2"/>
      </w:rPr>
      <w:fldChar w:fldCharType="end"/>
    </w:r>
    <w:r w:rsidR="00A73487" w:rsidRPr="00D555F0">
      <w:rPr>
        <w:rStyle w:val="PageNumber"/>
        <w:color w:val="1F497D" w:themeColor="text2"/>
      </w:rPr>
      <w:fldChar w:fldCharType="begin"/>
    </w:r>
    <w:r w:rsidR="00A73487" w:rsidRPr="00D555F0">
      <w:rPr>
        <w:rStyle w:val="PageNumber"/>
        <w:color w:val="1F497D" w:themeColor="text2"/>
      </w:rPr>
      <w:instrText xml:space="preserve"> [revision_number] \* MERGEFORMAT </w:instrText>
    </w:r>
    <w:r w:rsidR="00A73487" w:rsidRPr="00D555F0">
      <w:rPr>
        <w:rStyle w:val="PageNumber"/>
        <w:color w:val="1F497D" w:themeColor="text2"/>
      </w:rPr>
      <w:fldChar w:fldCharType="end"/>
    </w:r>
    <w:r w:rsidR="001D26CA" w:rsidRPr="00D555F0">
      <w:rPr>
        <w:rStyle w:val="PageNumber"/>
        <w:color w:val="1F497D" w:themeColor="text2"/>
      </w:rPr>
      <w:tab/>
      <w:t xml:space="preserve">Page </w:t>
    </w:r>
    <w:r w:rsidR="001D26CA" w:rsidRPr="00D555F0">
      <w:rPr>
        <w:rStyle w:val="PageNumber"/>
        <w:color w:val="1F497D" w:themeColor="text2"/>
      </w:rPr>
      <w:fldChar w:fldCharType="begin"/>
    </w:r>
    <w:r w:rsidR="001D26CA" w:rsidRPr="00D555F0">
      <w:rPr>
        <w:rStyle w:val="PageNumber"/>
        <w:color w:val="1F497D" w:themeColor="text2"/>
      </w:rPr>
      <w:instrText xml:space="preserve"> PAGE </w:instrText>
    </w:r>
    <w:r w:rsidR="001D26CA" w:rsidRPr="00D555F0">
      <w:rPr>
        <w:rStyle w:val="PageNumber"/>
        <w:color w:val="1F497D" w:themeColor="text2"/>
      </w:rPr>
      <w:fldChar w:fldCharType="separate"/>
    </w:r>
    <w:r w:rsidR="00855A3F">
      <w:rPr>
        <w:rStyle w:val="PageNumber"/>
        <w:noProof/>
        <w:color w:val="1F497D" w:themeColor="text2"/>
      </w:rPr>
      <w:t>3</w:t>
    </w:r>
    <w:r w:rsidR="001D26CA" w:rsidRPr="00D555F0">
      <w:rPr>
        <w:rStyle w:val="PageNumber"/>
        <w:color w:val="1F497D" w:themeColor="text2"/>
      </w:rPr>
      <w:fldChar w:fldCharType="end"/>
    </w:r>
    <w:r w:rsidR="001D26CA" w:rsidRPr="00D555F0">
      <w:rPr>
        <w:rStyle w:val="PageNumber"/>
        <w:color w:val="1F497D" w:themeColor="text2"/>
      </w:rPr>
      <w:t xml:space="preserve"> of </w:t>
    </w:r>
    <w:r w:rsidR="001D26CA" w:rsidRPr="00D555F0">
      <w:rPr>
        <w:rStyle w:val="PageNumber"/>
        <w:color w:val="1F497D" w:themeColor="text2"/>
      </w:rPr>
      <w:fldChar w:fldCharType="begin"/>
    </w:r>
    <w:r w:rsidR="001D26CA" w:rsidRPr="00D555F0">
      <w:rPr>
        <w:rStyle w:val="PageNumber"/>
        <w:color w:val="1F497D" w:themeColor="text2"/>
      </w:rPr>
      <w:instrText xml:space="preserve"> NUMPAGES </w:instrText>
    </w:r>
    <w:r w:rsidR="001D26CA" w:rsidRPr="00D555F0">
      <w:rPr>
        <w:rStyle w:val="PageNumber"/>
        <w:color w:val="1F497D" w:themeColor="text2"/>
      </w:rPr>
      <w:fldChar w:fldCharType="separate"/>
    </w:r>
    <w:r w:rsidR="00855A3F">
      <w:rPr>
        <w:rStyle w:val="PageNumber"/>
        <w:noProof/>
        <w:color w:val="1F497D" w:themeColor="text2"/>
      </w:rPr>
      <w:t>3</w:t>
    </w:r>
    <w:r w:rsidR="001D26CA" w:rsidRPr="00D555F0">
      <w:rPr>
        <w:rStyle w:val="PageNumber"/>
        <w:color w:val="1F497D" w:themeColor="text2"/>
      </w:rPr>
      <w:fldChar w:fldCharType="end"/>
    </w:r>
    <w:r w:rsidR="001D26CA" w:rsidRPr="00D555F0">
      <w:rPr>
        <w:rStyle w:val="PageNumber"/>
        <w:color w:val="1F497D" w:themeColor="text2"/>
      </w:rPr>
      <w:tab/>
    </w:r>
    <w:r w:rsidRPr="005D325E">
      <w:rPr>
        <w:rStyle w:val="PageNumber"/>
        <w:color w:val="1F497D" w:themeColor="text2"/>
      </w:rPr>
      <w:fldChar w:fldCharType="begin"/>
    </w:r>
    <w:r w:rsidRPr="005D325E">
      <w:rPr>
        <w:rStyle w:val="PageNumber"/>
        <w:color w:val="1F497D" w:themeColor="text2"/>
      </w:rPr>
      <w:instrText xml:space="preserve"> REF  Revision_number \h </w:instrText>
    </w:r>
    <w:r w:rsidR="005D325E">
      <w:rPr>
        <w:rStyle w:val="PageNumber"/>
        <w:color w:val="1F497D" w:themeColor="text2"/>
      </w:rPr>
      <w:instrText xml:space="preserve"> \* MERGEFORMAT </w:instrText>
    </w:r>
    <w:r w:rsidRPr="005D325E">
      <w:rPr>
        <w:rStyle w:val="PageNumber"/>
        <w:color w:val="1F497D" w:themeColor="text2"/>
      </w:rPr>
    </w:r>
    <w:r w:rsidRPr="005D325E">
      <w:rPr>
        <w:rStyle w:val="PageNumber"/>
        <w:color w:val="1F497D" w:themeColor="text2"/>
      </w:rPr>
      <w:fldChar w:fldCharType="separate"/>
    </w:r>
    <w:r w:rsidR="005B4765" w:rsidRPr="005B4765">
      <w:rPr>
        <w:noProof/>
        <w:color w:val="1F497D" w:themeColor="text2"/>
      </w:rPr>
      <w:t>Rev. 2; January, 2014</w:t>
    </w:r>
    <w:r w:rsidRPr="005D325E">
      <w:rPr>
        <w:rStyle w:val="PageNumber"/>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A" w:rsidRPr="00D555F0" w:rsidRDefault="00A73487">
    <w:pPr>
      <w:pStyle w:val="Footer"/>
      <w:rPr>
        <w:color w:val="1F497D" w:themeColor="text2"/>
      </w:rPr>
    </w:pPr>
    <w:r w:rsidRPr="005D325E">
      <w:rPr>
        <w:rStyle w:val="PageNumber"/>
        <w:color w:val="1F497D" w:themeColor="text2"/>
        <w:sz w:val="16"/>
      </w:rPr>
      <w:fldChar w:fldCharType="begin"/>
    </w:r>
    <w:r w:rsidRPr="005D325E">
      <w:rPr>
        <w:rStyle w:val="PageNumber"/>
        <w:color w:val="1F497D" w:themeColor="text2"/>
        <w:sz w:val="16"/>
      </w:rPr>
      <w:instrText xml:space="preserve"> SET  Revision_number </w:instrText>
    </w:r>
    <w:r w:rsidRPr="005D325E">
      <w:rPr>
        <w:rStyle w:val="PageNumber"/>
        <w:color w:val="1F497D" w:themeColor="text2"/>
        <w:sz w:val="16"/>
      </w:rPr>
      <w:fldChar w:fldCharType="end"/>
    </w:r>
    <w:r w:rsidRPr="005D325E">
      <w:rPr>
        <w:rStyle w:val="PageNumber"/>
        <w:color w:val="1F497D" w:themeColor="text2"/>
        <w:sz w:val="16"/>
      </w:rPr>
      <w:fldChar w:fldCharType="begin"/>
    </w:r>
    <w:r w:rsidRPr="005D325E">
      <w:rPr>
        <w:rStyle w:val="PageNumber"/>
        <w:color w:val="1F497D" w:themeColor="text2"/>
        <w:sz w:val="16"/>
      </w:rPr>
      <w:instrText xml:space="preserve"> SET  document_number </w:instrText>
    </w:r>
    <w:r w:rsidRPr="005D325E">
      <w:rPr>
        <w:rStyle w:val="PageNumber"/>
        <w:color w:val="1F497D" w:themeColor="text2"/>
        <w:sz w:val="16"/>
      </w:rPr>
      <w:fldChar w:fldCharType="end"/>
    </w:r>
    <w:r w:rsidR="001D26CA" w:rsidRPr="005D325E">
      <w:rPr>
        <w:rStyle w:val="PageNumber"/>
        <w:color w:val="1F497D" w:themeColor="text2"/>
      </w:rPr>
      <w:tab/>
      <w:t xml:space="preserve">Page </w:t>
    </w:r>
    <w:r w:rsidR="001D26CA" w:rsidRPr="005D325E">
      <w:rPr>
        <w:rStyle w:val="PageNumber"/>
        <w:color w:val="1F497D" w:themeColor="text2"/>
      </w:rPr>
      <w:fldChar w:fldCharType="begin"/>
    </w:r>
    <w:r w:rsidR="001D26CA" w:rsidRPr="005D325E">
      <w:rPr>
        <w:rStyle w:val="PageNumber"/>
        <w:color w:val="1F497D" w:themeColor="text2"/>
      </w:rPr>
      <w:instrText xml:space="preserve"> PAGE </w:instrText>
    </w:r>
    <w:r w:rsidR="001D26CA" w:rsidRPr="005D325E">
      <w:rPr>
        <w:rStyle w:val="PageNumber"/>
        <w:color w:val="1F497D" w:themeColor="text2"/>
      </w:rPr>
      <w:fldChar w:fldCharType="separate"/>
    </w:r>
    <w:r w:rsidR="00855A3F">
      <w:rPr>
        <w:rStyle w:val="PageNumber"/>
        <w:noProof/>
        <w:color w:val="1F497D" w:themeColor="text2"/>
      </w:rPr>
      <w:t>1</w:t>
    </w:r>
    <w:r w:rsidR="001D26CA" w:rsidRPr="005D325E">
      <w:rPr>
        <w:rStyle w:val="PageNumber"/>
        <w:color w:val="1F497D" w:themeColor="text2"/>
      </w:rPr>
      <w:fldChar w:fldCharType="end"/>
    </w:r>
    <w:r w:rsidR="001D26CA" w:rsidRPr="005D325E">
      <w:rPr>
        <w:rStyle w:val="PageNumber"/>
        <w:color w:val="1F497D" w:themeColor="text2"/>
      </w:rPr>
      <w:t xml:space="preserve"> of </w:t>
    </w:r>
    <w:r w:rsidR="001D26CA" w:rsidRPr="005D325E">
      <w:rPr>
        <w:rStyle w:val="PageNumber"/>
        <w:color w:val="1F497D" w:themeColor="text2"/>
      </w:rPr>
      <w:fldChar w:fldCharType="begin"/>
    </w:r>
    <w:r w:rsidR="001D26CA" w:rsidRPr="005D325E">
      <w:rPr>
        <w:rStyle w:val="PageNumber"/>
        <w:color w:val="1F497D" w:themeColor="text2"/>
      </w:rPr>
      <w:instrText xml:space="preserve"> NUMPAGES </w:instrText>
    </w:r>
    <w:r w:rsidR="001D26CA" w:rsidRPr="005D325E">
      <w:rPr>
        <w:rStyle w:val="PageNumber"/>
        <w:color w:val="1F497D" w:themeColor="text2"/>
      </w:rPr>
      <w:fldChar w:fldCharType="separate"/>
    </w:r>
    <w:r w:rsidR="00855A3F">
      <w:rPr>
        <w:rStyle w:val="PageNumber"/>
        <w:noProof/>
        <w:color w:val="1F497D" w:themeColor="text2"/>
      </w:rPr>
      <w:t>3</w:t>
    </w:r>
    <w:r w:rsidR="001D26CA" w:rsidRPr="005D325E">
      <w:rPr>
        <w:rStyle w:val="PageNumber"/>
        <w:color w:val="1F497D" w:themeColor="text2"/>
      </w:rPr>
      <w:fldChar w:fldCharType="end"/>
    </w:r>
    <w:r w:rsidR="001D26CA" w:rsidRPr="005D325E">
      <w:rPr>
        <w:rStyle w:val="PageNumber"/>
        <w:color w:val="1F497D" w:themeColor="text2"/>
      </w:rPr>
      <w:tab/>
    </w:r>
    <w:r w:rsidR="00D555F0" w:rsidRPr="005D325E">
      <w:rPr>
        <w:rStyle w:val="PageNumber"/>
        <w:color w:val="1F497D" w:themeColor="text2"/>
      </w:rPr>
      <w:fldChar w:fldCharType="begin"/>
    </w:r>
    <w:r w:rsidR="00D555F0" w:rsidRPr="005D325E">
      <w:rPr>
        <w:rStyle w:val="PageNumber"/>
        <w:color w:val="1F497D" w:themeColor="text2"/>
      </w:rPr>
      <w:instrText xml:space="preserve"> REF  Revision_number \h </w:instrText>
    </w:r>
    <w:r w:rsidR="005D325E">
      <w:rPr>
        <w:rStyle w:val="PageNumber"/>
        <w:color w:val="1F497D" w:themeColor="text2"/>
      </w:rPr>
      <w:instrText xml:space="preserve"> \* MERGEFORMAT </w:instrText>
    </w:r>
    <w:r w:rsidR="00D555F0" w:rsidRPr="005D325E">
      <w:rPr>
        <w:rStyle w:val="PageNumber"/>
        <w:color w:val="1F497D" w:themeColor="text2"/>
      </w:rPr>
    </w:r>
    <w:r w:rsidR="00D555F0" w:rsidRPr="005D325E">
      <w:rPr>
        <w:rStyle w:val="PageNumber"/>
        <w:color w:val="1F497D" w:themeColor="text2"/>
      </w:rPr>
      <w:fldChar w:fldCharType="separate"/>
    </w:r>
    <w:r w:rsidR="005B4765" w:rsidRPr="005B4765">
      <w:rPr>
        <w:noProof/>
        <w:color w:val="1F497D" w:themeColor="text2"/>
      </w:rPr>
      <w:t xml:space="preserve">Rev. </w:t>
    </w:r>
    <w:r w:rsidR="003B3C9E">
      <w:rPr>
        <w:noProof/>
        <w:color w:val="1F497D" w:themeColor="text2"/>
      </w:rPr>
      <w:t>1</w:t>
    </w:r>
    <w:r w:rsidR="005B4765" w:rsidRPr="005B4765">
      <w:rPr>
        <w:noProof/>
        <w:color w:val="1F497D" w:themeColor="text2"/>
      </w:rPr>
      <w:t>; J</w:t>
    </w:r>
    <w:r w:rsidR="003B3C9E">
      <w:rPr>
        <w:noProof/>
        <w:color w:val="1F497D" w:themeColor="text2"/>
      </w:rPr>
      <w:t>uly</w:t>
    </w:r>
    <w:r w:rsidR="005B4765" w:rsidRPr="005B4765">
      <w:rPr>
        <w:noProof/>
        <w:color w:val="1F497D" w:themeColor="text2"/>
      </w:rPr>
      <w:t>, 201</w:t>
    </w:r>
    <w:r w:rsidR="003B3C9E">
      <w:rPr>
        <w:noProof/>
        <w:color w:val="1F497D" w:themeColor="text2"/>
      </w:rPr>
      <w:t>9</w:t>
    </w:r>
    <w:r w:rsidR="00D555F0" w:rsidRPr="005D325E">
      <w:rPr>
        <w:rStyle w:val="PageNumber"/>
        <w:color w:val="1F497D" w:themeColor="text2"/>
      </w:rPr>
      <w:fldChar w:fldCharType="end"/>
    </w:r>
    <w:r w:rsidR="001D26CA" w:rsidRPr="005D325E">
      <w:rPr>
        <w:color w:val="1F497D" w:themeColor="text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612" w:rsidRDefault="00A63612">
      <w:r>
        <w:separator/>
      </w:r>
    </w:p>
  </w:footnote>
  <w:footnote w:type="continuationSeparator" w:id="0">
    <w:p w:rsidR="00A63612" w:rsidRDefault="00A636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A" w:rsidRDefault="001D26CA" w:rsidP="00D555F0">
    <w:pPr>
      <w:pStyle w:val="Header"/>
      <w:pBdr>
        <w:bottom w:val="none" w:sz="0" w:space="0" w:color="auto"/>
      </w:pBdr>
      <w:jc w:val="both"/>
    </w:pPr>
    <w:bookmarkStart w:id="6" w:name="_Hlt460818171"/>
    <w:r>
      <w:tab/>
    </w:r>
    <w:bookmarkEnd w:id="6"/>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6CA" w:rsidRDefault="00E951EA">
    <w:pPr>
      <w:pStyle w:val="Header"/>
      <w:pBdr>
        <w:bottom w:val="none" w:sz="0" w:space="0" w:color="auto"/>
      </w:pBdr>
    </w:pPr>
    <w:r>
      <w:rPr>
        <w:noProof/>
      </w:rPr>
      <w:drawing>
        <wp:inline distT="0" distB="0" distL="0" distR="0" wp14:anchorId="632BFDF2" wp14:editId="29BA1DE8">
          <wp:extent cx="2477182" cy="563525"/>
          <wp:effectExtent l="0" t="0" r="0" b="8255"/>
          <wp:docPr id="16" name="Picture 16" descr="http://www.jlab.org/div_dept/dir_off/public_affairs/logo/JLab_logo_text_whi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lab.org/div_dept/dir_off/public_affairs/logo/JLab_logo_text_whit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5291" cy="5653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24567B86"/>
    <w:lvl w:ilvl="0">
      <w:start w:val="1"/>
      <w:numFmt w:val="none"/>
      <w:pStyle w:val="WARNING"/>
      <w:lvlText w:val="WARNING: "/>
      <w:lvlJc w:val="left"/>
      <w:pPr>
        <w:tabs>
          <w:tab w:val="num" w:pos="2088"/>
        </w:tabs>
        <w:ind w:left="720" w:hanging="72"/>
      </w:pPr>
      <w:rPr>
        <w:rFonts w:ascii="Arial" w:hAnsi="Arial" w:hint="default"/>
        <w:b/>
        <w:i w:val="0"/>
        <w:sz w:val="26"/>
      </w:rPr>
    </w:lvl>
  </w:abstractNum>
  <w:abstractNum w:abstractNumId="1" w15:restartNumberingAfterBreak="0">
    <w:nsid w:val="00000003"/>
    <w:multiLevelType w:val="singleLevel"/>
    <w:tmpl w:val="00000000"/>
    <w:lvl w:ilvl="0">
      <w:start w:val="1"/>
      <w:numFmt w:val="none"/>
      <w:pStyle w:val="DocumentInfo"/>
      <w:lvlText w:val="1."/>
      <w:lvlJc w:val="left"/>
      <w:pPr>
        <w:tabs>
          <w:tab w:val="num" w:pos="360"/>
        </w:tabs>
        <w:ind w:left="0" w:firstLine="0"/>
      </w:pPr>
      <w:rPr>
        <w:rFonts w:ascii="Times New Roman" w:hAnsi="Times New Roman" w:hint="default"/>
        <w:b w:val="0"/>
        <w:i w:val="0"/>
        <w:vanish w:val="0"/>
        <w:sz w:val="16"/>
      </w:rPr>
    </w:lvl>
  </w:abstractNum>
  <w:abstractNum w:abstractNumId="2" w15:restartNumberingAfterBreak="0">
    <w:nsid w:val="00000004"/>
    <w:multiLevelType w:val="singleLevel"/>
    <w:tmpl w:val="9E2C6F92"/>
    <w:lvl w:ilvl="0">
      <w:start w:val="1"/>
      <w:numFmt w:val="none"/>
      <w:pStyle w:val="Note"/>
      <w:lvlText w:val="NOTE: "/>
      <w:lvlJc w:val="left"/>
      <w:pPr>
        <w:tabs>
          <w:tab w:val="num" w:pos="1080"/>
        </w:tabs>
        <w:ind w:left="0" w:firstLine="0"/>
      </w:pPr>
      <w:rPr>
        <w:rFonts w:ascii="Times New Roman" w:hAnsi="Times New Roman" w:hint="default"/>
        <w:b/>
        <w:i w:val="0"/>
        <w:sz w:val="24"/>
      </w:rPr>
    </w:lvl>
  </w:abstractNum>
  <w:abstractNum w:abstractNumId="3" w15:restartNumberingAfterBreak="0">
    <w:nsid w:val="00000006"/>
    <w:multiLevelType w:val="singleLevel"/>
    <w:tmpl w:val="EBE8B652"/>
    <w:lvl w:ilvl="0">
      <w:start w:val="1"/>
      <w:numFmt w:val="none"/>
      <w:pStyle w:val="Caution"/>
      <w:lvlText w:val="CAUTION: "/>
      <w:lvlJc w:val="left"/>
      <w:pPr>
        <w:tabs>
          <w:tab w:val="num" w:pos="1440"/>
        </w:tabs>
        <w:ind w:left="0" w:firstLine="0"/>
      </w:pPr>
      <w:rPr>
        <w:rFonts w:ascii="Times New Roman" w:hAnsi="Times New Roman" w:hint="default"/>
        <w:b/>
        <w:i w:val="0"/>
        <w:sz w:val="24"/>
      </w:rPr>
    </w:lvl>
  </w:abstractNum>
  <w:abstractNum w:abstractNumId="4" w15:restartNumberingAfterBreak="0">
    <w:nsid w:val="00000012"/>
    <w:multiLevelType w:val="multilevel"/>
    <w:tmpl w:val="5492E554"/>
    <w:lvl w:ilvl="0">
      <w:start w:val="1"/>
      <w:numFmt w:val="decimal"/>
      <w:pStyle w:val="Heading1"/>
      <w:suff w:val="space"/>
      <w:lvlText w:val="%1.0  "/>
      <w:lvlJc w:val="left"/>
      <w:pPr>
        <w:ind w:left="504" w:hanging="504"/>
      </w:pPr>
      <w:rPr>
        <w:rFonts w:ascii="Arial" w:hAnsi="Arial" w:hint="default"/>
        <w:b/>
        <w:i w:val="0"/>
        <w:sz w:val="26"/>
      </w:rPr>
    </w:lvl>
    <w:lvl w:ilvl="1">
      <w:start w:val="1"/>
      <w:numFmt w:val="decimal"/>
      <w:pStyle w:val="Step1"/>
      <w:lvlText w:val="%2."/>
      <w:lvlJc w:val="left"/>
      <w:pPr>
        <w:tabs>
          <w:tab w:val="num" w:pos="720"/>
        </w:tabs>
        <w:ind w:left="720" w:hanging="360"/>
      </w:pPr>
      <w:rPr>
        <w:rFonts w:ascii="Times New Roman" w:hAnsi="Times New Roman" w:hint="default"/>
        <w:b w:val="0"/>
        <w:i w:val="0"/>
        <w:sz w:val="24"/>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AEB1D51"/>
    <w:multiLevelType w:val="hybridMultilevel"/>
    <w:tmpl w:val="B7B89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896155"/>
    <w:multiLevelType w:val="hybridMultilevel"/>
    <w:tmpl w:val="9DE6175E"/>
    <w:lvl w:ilvl="0" w:tplc="00000000">
      <w:start w:val="1"/>
      <w:numFmt w:val="decimal"/>
      <w:lvlText w:val="%1."/>
      <w:lvlJc w:val="left"/>
      <w:pPr>
        <w:tabs>
          <w:tab w:val="num" w:pos="360"/>
        </w:tabs>
        <w:ind w:left="36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023D36"/>
    <w:multiLevelType w:val="hybridMultilevel"/>
    <w:tmpl w:val="F2FEB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366FF2"/>
    <w:multiLevelType w:val="hybridMultilevel"/>
    <w:tmpl w:val="E3E0CB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E22A2A"/>
    <w:multiLevelType w:val="hybridMultilevel"/>
    <w:tmpl w:val="13561138"/>
    <w:lvl w:ilvl="0" w:tplc="008C5B6A">
      <w:start w:val="1"/>
      <w:numFmt w:val="decimal"/>
      <w:pStyle w:val="Stepnumbered"/>
      <w:lvlText w:val="%1."/>
      <w:lvlJc w:val="left"/>
      <w:pPr>
        <w:tabs>
          <w:tab w:val="num" w:pos="360"/>
        </w:tabs>
        <w:ind w:left="360" w:hanging="360"/>
      </w:pPr>
      <w:rPr>
        <w:rFonts w:ascii="Times New Roman" w:hAnsi="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A3A2BCC"/>
    <w:multiLevelType w:val="singleLevel"/>
    <w:tmpl w:val="00000000"/>
    <w:lvl w:ilvl="0">
      <w:start w:val="1"/>
      <w:numFmt w:val="decimal"/>
      <w:pStyle w:val="TableofContents"/>
      <w:lvlText w:val="%1.0"/>
      <w:lvlJc w:val="left"/>
      <w:pPr>
        <w:tabs>
          <w:tab w:val="num" w:pos="720"/>
        </w:tabs>
        <w:ind w:left="720" w:hanging="432"/>
      </w:pPr>
      <w:rPr>
        <w:rFonts w:ascii="Times New Roman" w:hAnsi="Times New Roman" w:hint="default"/>
        <w:b/>
        <w:i w:val="0"/>
        <w:sz w:val="24"/>
      </w:rPr>
    </w:lvl>
  </w:abstractNum>
  <w:abstractNum w:abstractNumId="11" w15:restartNumberingAfterBreak="0">
    <w:nsid w:val="5FDE162B"/>
    <w:multiLevelType w:val="multilevel"/>
    <w:tmpl w:val="DCD09ACA"/>
    <w:lvl w:ilvl="0">
      <w:start w:val="1"/>
      <w:numFmt w:val="decimal"/>
      <w:lvlText w:val="%1.0"/>
      <w:lvlJc w:val="left"/>
      <w:pPr>
        <w:tabs>
          <w:tab w:val="num" w:pos="720"/>
        </w:tabs>
        <w:ind w:left="720" w:hanging="720"/>
      </w:pPr>
      <w:rPr>
        <w:rFonts w:ascii="Times New Roman Bold" w:hAnsi="Times New Roman Bold" w:hint="default"/>
        <w:b/>
        <w:i w:val="0"/>
        <w:sz w:val="28"/>
      </w:rPr>
    </w:lvl>
    <w:lvl w:ilvl="1">
      <w:start w:val="1"/>
      <w:numFmt w:val="decimal"/>
      <w:lvlText w:val="%1.%2"/>
      <w:lvlJc w:val="left"/>
      <w:pPr>
        <w:tabs>
          <w:tab w:val="num" w:pos="1440"/>
        </w:tabs>
        <w:ind w:left="1440" w:hanging="720"/>
      </w:pPr>
      <w:rPr>
        <w:rFonts w:ascii="Times New Roman Bold" w:hAnsi="Times New Roman Bold" w:hint="default"/>
        <w:b/>
        <w:i w:val="0"/>
        <w:sz w:val="24"/>
      </w:rPr>
    </w:lvl>
    <w:lvl w:ilvl="2">
      <w:start w:val="1"/>
      <w:numFmt w:val="decimal"/>
      <w:lvlText w:val="%1.%2.%3"/>
      <w:lvlJc w:val="left"/>
      <w:pPr>
        <w:tabs>
          <w:tab w:val="num" w:pos="720"/>
        </w:tabs>
        <w:ind w:left="720" w:hanging="720"/>
      </w:pPr>
      <w:rPr>
        <w:rFonts w:ascii="Times New Roman Bold" w:hAnsi="Times New Roman Bold" w:hint="default"/>
        <w:b/>
        <w:i w:val="0"/>
        <w:sz w:val="24"/>
      </w:rPr>
    </w:lvl>
    <w:lvl w:ilvl="3">
      <w:start w:val="1"/>
      <w:numFmt w:val="decimal"/>
      <w:lvlText w:val="%1.%2.%3.%4"/>
      <w:lvlJc w:val="left"/>
      <w:pPr>
        <w:tabs>
          <w:tab w:val="num" w:pos="720"/>
        </w:tabs>
        <w:ind w:left="720" w:hanging="720"/>
      </w:pPr>
      <w:rPr>
        <w:rFonts w:ascii="Times New Roman" w:hAnsi="Times New Roman" w:hint="default"/>
        <w:b w:val="0"/>
        <w:i w:val="0"/>
        <w:sz w:val="24"/>
      </w:rPr>
    </w:lvl>
    <w:lvl w:ilvl="4">
      <w:start w:val="1"/>
      <w:numFmt w:val="decimal"/>
      <w:lvlText w:val="%1.%2.%3.%4.%5"/>
      <w:lvlJc w:val="left"/>
      <w:pPr>
        <w:tabs>
          <w:tab w:val="num" w:pos="720"/>
        </w:tabs>
        <w:ind w:left="720" w:hanging="720"/>
      </w:pPr>
      <w:rPr>
        <w:rFonts w:ascii="Times New Roman" w:hAnsi="Times New Roman" w:hint="default"/>
        <w:b w:val="0"/>
        <w:i w:val="0"/>
        <w:sz w:val="24"/>
      </w:rPr>
    </w:lvl>
    <w:lvl w:ilvl="5">
      <w:start w:val="1"/>
      <w:numFmt w:val="decimal"/>
      <w:lvlText w:val="%1.%2.%3.%4.%5.%6"/>
      <w:lvlJc w:val="left"/>
      <w:pPr>
        <w:tabs>
          <w:tab w:val="num" w:pos="720"/>
        </w:tabs>
        <w:ind w:left="720" w:hanging="720"/>
      </w:pPr>
      <w:rPr>
        <w:rFonts w:ascii="Times New Roman" w:hAnsi="Times New Roman" w:hint="default"/>
        <w:b w:val="0"/>
        <w:i w:val="0"/>
        <w:sz w:val="24"/>
      </w:rPr>
    </w:lvl>
    <w:lvl w:ilvl="6">
      <w:start w:val="1"/>
      <w:numFmt w:val="decimal"/>
      <w:lvlText w:val="%1.%2.%3.%4.%5.%6.%7"/>
      <w:lvlJc w:val="left"/>
      <w:pPr>
        <w:tabs>
          <w:tab w:val="num" w:pos="720"/>
        </w:tabs>
        <w:ind w:left="720" w:hanging="720"/>
      </w:pPr>
      <w:rPr>
        <w:rFonts w:hint="default"/>
      </w:rPr>
    </w:lvl>
    <w:lvl w:ilvl="7">
      <w:start w:val="1"/>
      <w:numFmt w:val="decimal"/>
      <w:lvlText w:val="%1.%2.%3.%4.%5.%6.%7.%8"/>
      <w:lvlJc w:val="left"/>
      <w:pPr>
        <w:tabs>
          <w:tab w:val="num" w:pos="720"/>
        </w:tabs>
        <w:ind w:left="720" w:hanging="720"/>
      </w:pPr>
      <w:rPr>
        <w:rFonts w:hint="default"/>
      </w:rPr>
    </w:lvl>
    <w:lvl w:ilvl="8">
      <w:start w:val="1"/>
      <w:numFmt w:val="decimal"/>
      <w:lvlText w:val="%1.%2.%3.%4.%5.%6.%7.%8.%9"/>
      <w:lvlJc w:val="left"/>
      <w:pPr>
        <w:tabs>
          <w:tab w:val="num" w:pos="720"/>
        </w:tabs>
        <w:ind w:left="720" w:hanging="720"/>
      </w:pPr>
      <w:rPr>
        <w:rFonts w:hint="default"/>
      </w:rPr>
    </w:lvl>
  </w:abstractNum>
  <w:abstractNum w:abstractNumId="12" w15:restartNumberingAfterBreak="0">
    <w:nsid w:val="79661EE5"/>
    <w:multiLevelType w:val="singleLevel"/>
    <w:tmpl w:val="29065116"/>
    <w:lvl w:ilvl="0">
      <w:start w:val="1"/>
      <w:numFmt w:val="bullet"/>
      <w:pStyle w:val="BulletedList"/>
      <w:lvlText w:val=""/>
      <w:lvlJc w:val="left"/>
      <w:pPr>
        <w:tabs>
          <w:tab w:val="num" w:pos="936"/>
        </w:tabs>
        <w:ind w:left="936" w:hanging="360"/>
      </w:pPr>
      <w:rPr>
        <w:rFonts w:ascii="Symbol" w:hAnsi="Symbol" w:hint="default"/>
      </w:rPr>
    </w:lvl>
  </w:abstractNum>
  <w:abstractNum w:abstractNumId="13" w15:restartNumberingAfterBreak="0">
    <w:nsid w:val="7FD973DC"/>
    <w:multiLevelType w:val="hybridMultilevel"/>
    <w:tmpl w:val="31AAA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2"/>
  </w:num>
  <w:num w:numId="3">
    <w:abstractNumId w:val="1"/>
  </w:num>
  <w:num w:numId="4">
    <w:abstractNumId w:val="2"/>
  </w:num>
  <w:num w:numId="5">
    <w:abstractNumId w:val="3"/>
  </w:num>
  <w:num w:numId="6">
    <w:abstractNumId w:val="4"/>
  </w:num>
  <w:num w:numId="7">
    <w:abstractNumId w:val="0"/>
  </w:num>
  <w:num w:numId="8">
    <w:abstractNumId w:val="9"/>
  </w:num>
  <w:num w:numId="9">
    <w:abstractNumId w:val="6"/>
  </w:num>
  <w:num w:numId="10">
    <w:abstractNumId w:val="13"/>
  </w:num>
  <w:num w:numId="11">
    <w:abstractNumId w:val="11"/>
  </w:num>
  <w:num w:numId="12">
    <w:abstractNumId w:val="8"/>
  </w:num>
  <w:num w:numId="13">
    <w:abstractNumId w:val="7"/>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9F"/>
    <w:rsid w:val="000034AC"/>
    <w:rsid w:val="00003854"/>
    <w:rsid w:val="000047AE"/>
    <w:rsid w:val="00015607"/>
    <w:rsid w:val="000224F8"/>
    <w:rsid w:val="00023585"/>
    <w:rsid w:val="000512B9"/>
    <w:rsid w:val="00056303"/>
    <w:rsid w:val="00061ABF"/>
    <w:rsid w:val="00062B9C"/>
    <w:rsid w:val="00064844"/>
    <w:rsid w:val="000701A9"/>
    <w:rsid w:val="0007104B"/>
    <w:rsid w:val="0007249E"/>
    <w:rsid w:val="00081C49"/>
    <w:rsid w:val="00084FC7"/>
    <w:rsid w:val="000850D2"/>
    <w:rsid w:val="00090712"/>
    <w:rsid w:val="00092BFA"/>
    <w:rsid w:val="000A2F07"/>
    <w:rsid w:val="000A5E5A"/>
    <w:rsid w:val="000C44DC"/>
    <w:rsid w:val="000C6E8C"/>
    <w:rsid w:val="000D151D"/>
    <w:rsid w:val="000D45A5"/>
    <w:rsid w:val="000D62D5"/>
    <w:rsid w:val="000E0D8A"/>
    <w:rsid w:val="000E2067"/>
    <w:rsid w:val="000E6D95"/>
    <w:rsid w:val="000F0FDF"/>
    <w:rsid w:val="000F13BB"/>
    <w:rsid w:val="001007A0"/>
    <w:rsid w:val="00101BBF"/>
    <w:rsid w:val="00102C7D"/>
    <w:rsid w:val="001039CE"/>
    <w:rsid w:val="00107AA5"/>
    <w:rsid w:val="00116676"/>
    <w:rsid w:val="001200B0"/>
    <w:rsid w:val="0013042E"/>
    <w:rsid w:val="00130B12"/>
    <w:rsid w:val="00131864"/>
    <w:rsid w:val="00133D73"/>
    <w:rsid w:val="00152404"/>
    <w:rsid w:val="0016309C"/>
    <w:rsid w:val="00163EFA"/>
    <w:rsid w:val="0016594A"/>
    <w:rsid w:val="00175EB2"/>
    <w:rsid w:val="001905F2"/>
    <w:rsid w:val="00193BBB"/>
    <w:rsid w:val="00196B3E"/>
    <w:rsid w:val="001A4CF3"/>
    <w:rsid w:val="001A7A1D"/>
    <w:rsid w:val="001B0D38"/>
    <w:rsid w:val="001B39FD"/>
    <w:rsid w:val="001C0B0E"/>
    <w:rsid w:val="001C210A"/>
    <w:rsid w:val="001D26CA"/>
    <w:rsid w:val="001D6992"/>
    <w:rsid w:val="001D72A4"/>
    <w:rsid w:val="001E3D2F"/>
    <w:rsid w:val="001E7106"/>
    <w:rsid w:val="001F26E9"/>
    <w:rsid w:val="002011DD"/>
    <w:rsid w:val="002075B3"/>
    <w:rsid w:val="0021135B"/>
    <w:rsid w:val="002167C3"/>
    <w:rsid w:val="00231F91"/>
    <w:rsid w:val="002372B7"/>
    <w:rsid w:val="00257115"/>
    <w:rsid w:val="00263139"/>
    <w:rsid w:val="002634EE"/>
    <w:rsid w:val="00264421"/>
    <w:rsid w:val="002660CC"/>
    <w:rsid w:val="002700E4"/>
    <w:rsid w:val="00276BAB"/>
    <w:rsid w:val="00280903"/>
    <w:rsid w:val="00281CFF"/>
    <w:rsid w:val="002841A2"/>
    <w:rsid w:val="002914D3"/>
    <w:rsid w:val="0029287D"/>
    <w:rsid w:val="002A12AA"/>
    <w:rsid w:val="002A458B"/>
    <w:rsid w:val="002B4E85"/>
    <w:rsid w:val="002B79B0"/>
    <w:rsid w:val="002C3D2C"/>
    <w:rsid w:val="002C5D82"/>
    <w:rsid w:val="002D6FB5"/>
    <w:rsid w:val="002E46C9"/>
    <w:rsid w:val="002F2B1A"/>
    <w:rsid w:val="002F5D3F"/>
    <w:rsid w:val="002F5ED6"/>
    <w:rsid w:val="00310E7F"/>
    <w:rsid w:val="00311CF1"/>
    <w:rsid w:val="00312272"/>
    <w:rsid w:val="00325FF8"/>
    <w:rsid w:val="00331606"/>
    <w:rsid w:val="003351B1"/>
    <w:rsid w:val="00347027"/>
    <w:rsid w:val="003504B2"/>
    <w:rsid w:val="003508EA"/>
    <w:rsid w:val="00351B37"/>
    <w:rsid w:val="00352D09"/>
    <w:rsid w:val="00353638"/>
    <w:rsid w:val="003554CD"/>
    <w:rsid w:val="00362CBE"/>
    <w:rsid w:val="003656F2"/>
    <w:rsid w:val="00367812"/>
    <w:rsid w:val="003678B7"/>
    <w:rsid w:val="003709C2"/>
    <w:rsid w:val="003734E7"/>
    <w:rsid w:val="00374D1A"/>
    <w:rsid w:val="00380D68"/>
    <w:rsid w:val="0038282A"/>
    <w:rsid w:val="003846D8"/>
    <w:rsid w:val="0038585C"/>
    <w:rsid w:val="00391B18"/>
    <w:rsid w:val="00393CE5"/>
    <w:rsid w:val="003940A3"/>
    <w:rsid w:val="00395AED"/>
    <w:rsid w:val="003A2A99"/>
    <w:rsid w:val="003A3FC7"/>
    <w:rsid w:val="003B34DC"/>
    <w:rsid w:val="003B3C9E"/>
    <w:rsid w:val="003B4198"/>
    <w:rsid w:val="003C1452"/>
    <w:rsid w:val="003C4144"/>
    <w:rsid w:val="003C426A"/>
    <w:rsid w:val="003C5033"/>
    <w:rsid w:val="003D1BC4"/>
    <w:rsid w:val="003D7FAE"/>
    <w:rsid w:val="003E5A18"/>
    <w:rsid w:val="003E7FC1"/>
    <w:rsid w:val="00400F24"/>
    <w:rsid w:val="00406265"/>
    <w:rsid w:val="004105EB"/>
    <w:rsid w:val="00431F16"/>
    <w:rsid w:val="0043389B"/>
    <w:rsid w:val="00434650"/>
    <w:rsid w:val="00435B89"/>
    <w:rsid w:val="0044240B"/>
    <w:rsid w:val="00447105"/>
    <w:rsid w:val="00452913"/>
    <w:rsid w:val="00454AD7"/>
    <w:rsid w:val="00456430"/>
    <w:rsid w:val="00462F73"/>
    <w:rsid w:val="00465B00"/>
    <w:rsid w:val="00481016"/>
    <w:rsid w:val="00484402"/>
    <w:rsid w:val="004852AD"/>
    <w:rsid w:val="0049553B"/>
    <w:rsid w:val="004A1BD1"/>
    <w:rsid w:val="004A52D5"/>
    <w:rsid w:val="004A7079"/>
    <w:rsid w:val="004B1FB2"/>
    <w:rsid w:val="004B2DAF"/>
    <w:rsid w:val="004B679F"/>
    <w:rsid w:val="004C21B0"/>
    <w:rsid w:val="004C2343"/>
    <w:rsid w:val="004C652E"/>
    <w:rsid w:val="004D21B1"/>
    <w:rsid w:val="004E0844"/>
    <w:rsid w:val="004E2856"/>
    <w:rsid w:val="004E483F"/>
    <w:rsid w:val="004F0A4C"/>
    <w:rsid w:val="005077FE"/>
    <w:rsid w:val="005156BF"/>
    <w:rsid w:val="00516214"/>
    <w:rsid w:val="00517BAD"/>
    <w:rsid w:val="0052035D"/>
    <w:rsid w:val="00524BC7"/>
    <w:rsid w:val="0052572C"/>
    <w:rsid w:val="005354FF"/>
    <w:rsid w:val="00536CAE"/>
    <w:rsid w:val="005376B2"/>
    <w:rsid w:val="005552A1"/>
    <w:rsid w:val="00563D34"/>
    <w:rsid w:val="0057090D"/>
    <w:rsid w:val="00572604"/>
    <w:rsid w:val="00577E85"/>
    <w:rsid w:val="005826CB"/>
    <w:rsid w:val="005852E2"/>
    <w:rsid w:val="00590B46"/>
    <w:rsid w:val="00591B91"/>
    <w:rsid w:val="00592360"/>
    <w:rsid w:val="00593290"/>
    <w:rsid w:val="005A15A9"/>
    <w:rsid w:val="005A583E"/>
    <w:rsid w:val="005A5F76"/>
    <w:rsid w:val="005A77E9"/>
    <w:rsid w:val="005A7A21"/>
    <w:rsid w:val="005B268C"/>
    <w:rsid w:val="005B37A4"/>
    <w:rsid w:val="005B4149"/>
    <w:rsid w:val="005B4765"/>
    <w:rsid w:val="005C0E0D"/>
    <w:rsid w:val="005D1E41"/>
    <w:rsid w:val="005D2435"/>
    <w:rsid w:val="005D2D29"/>
    <w:rsid w:val="005D325E"/>
    <w:rsid w:val="005D3BAF"/>
    <w:rsid w:val="005D5149"/>
    <w:rsid w:val="005D7351"/>
    <w:rsid w:val="005E1D52"/>
    <w:rsid w:val="005E48DD"/>
    <w:rsid w:val="005E6FCE"/>
    <w:rsid w:val="005F1726"/>
    <w:rsid w:val="005F3616"/>
    <w:rsid w:val="005F44C7"/>
    <w:rsid w:val="005F484B"/>
    <w:rsid w:val="00602AE2"/>
    <w:rsid w:val="00607C7E"/>
    <w:rsid w:val="00620857"/>
    <w:rsid w:val="00627998"/>
    <w:rsid w:val="00635AE5"/>
    <w:rsid w:val="00635D93"/>
    <w:rsid w:val="006408B9"/>
    <w:rsid w:val="00644260"/>
    <w:rsid w:val="00647B84"/>
    <w:rsid w:val="006606C5"/>
    <w:rsid w:val="00660B9D"/>
    <w:rsid w:val="00664F31"/>
    <w:rsid w:val="00667CEE"/>
    <w:rsid w:val="00671FA8"/>
    <w:rsid w:val="00673EE5"/>
    <w:rsid w:val="0068335A"/>
    <w:rsid w:val="006855DC"/>
    <w:rsid w:val="006940BD"/>
    <w:rsid w:val="006953F4"/>
    <w:rsid w:val="006A363A"/>
    <w:rsid w:val="006A3F73"/>
    <w:rsid w:val="006A7580"/>
    <w:rsid w:val="006C086D"/>
    <w:rsid w:val="006C3A12"/>
    <w:rsid w:val="006D03A4"/>
    <w:rsid w:val="006D5672"/>
    <w:rsid w:val="006D61EF"/>
    <w:rsid w:val="006E1B1A"/>
    <w:rsid w:val="006E3239"/>
    <w:rsid w:val="006E414C"/>
    <w:rsid w:val="006E4632"/>
    <w:rsid w:val="006E6DE3"/>
    <w:rsid w:val="006F72D2"/>
    <w:rsid w:val="00707280"/>
    <w:rsid w:val="00712246"/>
    <w:rsid w:val="00715D0A"/>
    <w:rsid w:val="00721BC6"/>
    <w:rsid w:val="0072258E"/>
    <w:rsid w:val="00722A8C"/>
    <w:rsid w:val="007257CD"/>
    <w:rsid w:val="007366FF"/>
    <w:rsid w:val="0074543B"/>
    <w:rsid w:val="00747613"/>
    <w:rsid w:val="0075396F"/>
    <w:rsid w:val="00754D93"/>
    <w:rsid w:val="0075608F"/>
    <w:rsid w:val="007574F6"/>
    <w:rsid w:val="00757E12"/>
    <w:rsid w:val="00761C71"/>
    <w:rsid w:val="00771A0A"/>
    <w:rsid w:val="007731D1"/>
    <w:rsid w:val="00797065"/>
    <w:rsid w:val="00797EC0"/>
    <w:rsid w:val="007A38AC"/>
    <w:rsid w:val="007A60BA"/>
    <w:rsid w:val="007B0DA7"/>
    <w:rsid w:val="007B2BEA"/>
    <w:rsid w:val="007B2ECB"/>
    <w:rsid w:val="007C14EE"/>
    <w:rsid w:val="007D5E73"/>
    <w:rsid w:val="007E3373"/>
    <w:rsid w:val="007E5570"/>
    <w:rsid w:val="007F1E1C"/>
    <w:rsid w:val="007F26DB"/>
    <w:rsid w:val="007F66DF"/>
    <w:rsid w:val="008158C4"/>
    <w:rsid w:val="0082345B"/>
    <w:rsid w:val="008258A4"/>
    <w:rsid w:val="0083018A"/>
    <w:rsid w:val="00830B5A"/>
    <w:rsid w:val="0083146F"/>
    <w:rsid w:val="0083483F"/>
    <w:rsid w:val="00834E87"/>
    <w:rsid w:val="008364D4"/>
    <w:rsid w:val="008432A1"/>
    <w:rsid w:val="008448AF"/>
    <w:rsid w:val="0084678C"/>
    <w:rsid w:val="00851346"/>
    <w:rsid w:val="00853BC5"/>
    <w:rsid w:val="00854480"/>
    <w:rsid w:val="008544D2"/>
    <w:rsid w:val="00854C9A"/>
    <w:rsid w:val="008551B0"/>
    <w:rsid w:val="00855A3F"/>
    <w:rsid w:val="00855B9D"/>
    <w:rsid w:val="008576ED"/>
    <w:rsid w:val="00883027"/>
    <w:rsid w:val="008902EC"/>
    <w:rsid w:val="008A5492"/>
    <w:rsid w:val="008A7978"/>
    <w:rsid w:val="008B17BF"/>
    <w:rsid w:val="008B1B8E"/>
    <w:rsid w:val="008B1F59"/>
    <w:rsid w:val="008B6919"/>
    <w:rsid w:val="008D20A5"/>
    <w:rsid w:val="008D7ACB"/>
    <w:rsid w:val="008F2471"/>
    <w:rsid w:val="008F3E6C"/>
    <w:rsid w:val="00900EC7"/>
    <w:rsid w:val="009060FC"/>
    <w:rsid w:val="00911A5C"/>
    <w:rsid w:val="009125EA"/>
    <w:rsid w:val="0091645B"/>
    <w:rsid w:val="00916C90"/>
    <w:rsid w:val="00931432"/>
    <w:rsid w:val="0094462E"/>
    <w:rsid w:val="00944679"/>
    <w:rsid w:val="0094506D"/>
    <w:rsid w:val="00951C02"/>
    <w:rsid w:val="009540DF"/>
    <w:rsid w:val="0095575C"/>
    <w:rsid w:val="009564B7"/>
    <w:rsid w:val="009569FA"/>
    <w:rsid w:val="00956A3B"/>
    <w:rsid w:val="009705F6"/>
    <w:rsid w:val="00975B3E"/>
    <w:rsid w:val="0097636E"/>
    <w:rsid w:val="00984252"/>
    <w:rsid w:val="009A091D"/>
    <w:rsid w:val="009A2E66"/>
    <w:rsid w:val="009A539F"/>
    <w:rsid w:val="009A6B94"/>
    <w:rsid w:val="009B719A"/>
    <w:rsid w:val="009C77B5"/>
    <w:rsid w:val="009D04B0"/>
    <w:rsid w:val="009D09D8"/>
    <w:rsid w:val="009D3E66"/>
    <w:rsid w:val="009E060B"/>
    <w:rsid w:val="009F3302"/>
    <w:rsid w:val="009F4889"/>
    <w:rsid w:val="009F6CF3"/>
    <w:rsid w:val="009F79E4"/>
    <w:rsid w:val="00A01768"/>
    <w:rsid w:val="00A15626"/>
    <w:rsid w:val="00A15846"/>
    <w:rsid w:val="00A17DB9"/>
    <w:rsid w:val="00A23DE3"/>
    <w:rsid w:val="00A267F0"/>
    <w:rsid w:val="00A410CE"/>
    <w:rsid w:val="00A43F6D"/>
    <w:rsid w:val="00A46903"/>
    <w:rsid w:val="00A50299"/>
    <w:rsid w:val="00A54CD4"/>
    <w:rsid w:val="00A633DF"/>
    <w:rsid w:val="00A63612"/>
    <w:rsid w:val="00A73487"/>
    <w:rsid w:val="00A75882"/>
    <w:rsid w:val="00A8329E"/>
    <w:rsid w:val="00A860B7"/>
    <w:rsid w:val="00A924E0"/>
    <w:rsid w:val="00A93FC7"/>
    <w:rsid w:val="00A97926"/>
    <w:rsid w:val="00AA14D6"/>
    <w:rsid w:val="00AA160A"/>
    <w:rsid w:val="00AA1C47"/>
    <w:rsid w:val="00AB451C"/>
    <w:rsid w:val="00AB72F3"/>
    <w:rsid w:val="00AB7A65"/>
    <w:rsid w:val="00AD0BBA"/>
    <w:rsid w:val="00AF4F98"/>
    <w:rsid w:val="00AF501B"/>
    <w:rsid w:val="00AF5751"/>
    <w:rsid w:val="00AF5D45"/>
    <w:rsid w:val="00B000E2"/>
    <w:rsid w:val="00B033AC"/>
    <w:rsid w:val="00B04911"/>
    <w:rsid w:val="00B05E6A"/>
    <w:rsid w:val="00B069F2"/>
    <w:rsid w:val="00B078D7"/>
    <w:rsid w:val="00B15D99"/>
    <w:rsid w:val="00B160F0"/>
    <w:rsid w:val="00B23617"/>
    <w:rsid w:val="00B53ABA"/>
    <w:rsid w:val="00B54ACA"/>
    <w:rsid w:val="00B64AC0"/>
    <w:rsid w:val="00B66C7B"/>
    <w:rsid w:val="00B67CDD"/>
    <w:rsid w:val="00B715D8"/>
    <w:rsid w:val="00B72A6C"/>
    <w:rsid w:val="00B757DD"/>
    <w:rsid w:val="00B76D9A"/>
    <w:rsid w:val="00B84F70"/>
    <w:rsid w:val="00B850FF"/>
    <w:rsid w:val="00B91DF3"/>
    <w:rsid w:val="00BA0E5B"/>
    <w:rsid w:val="00BA59A9"/>
    <w:rsid w:val="00BC489F"/>
    <w:rsid w:val="00BC59A1"/>
    <w:rsid w:val="00BD34B2"/>
    <w:rsid w:val="00BD41E4"/>
    <w:rsid w:val="00BE1D5E"/>
    <w:rsid w:val="00BF3EE7"/>
    <w:rsid w:val="00BF5888"/>
    <w:rsid w:val="00C01DD0"/>
    <w:rsid w:val="00C11477"/>
    <w:rsid w:val="00C132D6"/>
    <w:rsid w:val="00C14D19"/>
    <w:rsid w:val="00C1764C"/>
    <w:rsid w:val="00C23DFE"/>
    <w:rsid w:val="00C24A39"/>
    <w:rsid w:val="00C27401"/>
    <w:rsid w:val="00C30D7E"/>
    <w:rsid w:val="00C31F4F"/>
    <w:rsid w:val="00C35CA4"/>
    <w:rsid w:val="00C36795"/>
    <w:rsid w:val="00C50DF5"/>
    <w:rsid w:val="00C5499D"/>
    <w:rsid w:val="00C63397"/>
    <w:rsid w:val="00C7158D"/>
    <w:rsid w:val="00C7256C"/>
    <w:rsid w:val="00C7510B"/>
    <w:rsid w:val="00C752A4"/>
    <w:rsid w:val="00C94905"/>
    <w:rsid w:val="00C95289"/>
    <w:rsid w:val="00C95678"/>
    <w:rsid w:val="00CA4982"/>
    <w:rsid w:val="00CA6B8E"/>
    <w:rsid w:val="00CA6D5D"/>
    <w:rsid w:val="00CB050F"/>
    <w:rsid w:val="00CB06E5"/>
    <w:rsid w:val="00CB43B8"/>
    <w:rsid w:val="00CC048E"/>
    <w:rsid w:val="00CC1421"/>
    <w:rsid w:val="00CC2568"/>
    <w:rsid w:val="00CC3C45"/>
    <w:rsid w:val="00CC7E96"/>
    <w:rsid w:val="00CD3508"/>
    <w:rsid w:val="00CD4AB7"/>
    <w:rsid w:val="00CD4DD7"/>
    <w:rsid w:val="00CE657D"/>
    <w:rsid w:val="00CE7303"/>
    <w:rsid w:val="00CE775C"/>
    <w:rsid w:val="00CE7BB9"/>
    <w:rsid w:val="00CF43FB"/>
    <w:rsid w:val="00CF484E"/>
    <w:rsid w:val="00D026D3"/>
    <w:rsid w:val="00D076B5"/>
    <w:rsid w:val="00D11FB2"/>
    <w:rsid w:val="00D13A73"/>
    <w:rsid w:val="00D15FF5"/>
    <w:rsid w:val="00D1672F"/>
    <w:rsid w:val="00D208D9"/>
    <w:rsid w:val="00D24C02"/>
    <w:rsid w:val="00D26A99"/>
    <w:rsid w:val="00D303E4"/>
    <w:rsid w:val="00D31959"/>
    <w:rsid w:val="00D32F74"/>
    <w:rsid w:val="00D34E0A"/>
    <w:rsid w:val="00D4051F"/>
    <w:rsid w:val="00D41747"/>
    <w:rsid w:val="00D460A2"/>
    <w:rsid w:val="00D50675"/>
    <w:rsid w:val="00D51E3D"/>
    <w:rsid w:val="00D54BA9"/>
    <w:rsid w:val="00D555F0"/>
    <w:rsid w:val="00D61124"/>
    <w:rsid w:val="00D618CF"/>
    <w:rsid w:val="00D61B65"/>
    <w:rsid w:val="00D62BC7"/>
    <w:rsid w:val="00D63456"/>
    <w:rsid w:val="00D63747"/>
    <w:rsid w:val="00D649E2"/>
    <w:rsid w:val="00D73FA8"/>
    <w:rsid w:val="00D74598"/>
    <w:rsid w:val="00D77EAC"/>
    <w:rsid w:val="00D8525F"/>
    <w:rsid w:val="00D86C7A"/>
    <w:rsid w:val="00DA02B1"/>
    <w:rsid w:val="00DB5D27"/>
    <w:rsid w:val="00DC37EC"/>
    <w:rsid w:val="00DD0060"/>
    <w:rsid w:val="00DD6550"/>
    <w:rsid w:val="00DF1659"/>
    <w:rsid w:val="00DF34AF"/>
    <w:rsid w:val="00DF3E92"/>
    <w:rsid w:val="00DF50B4"/>
    <w:rsid w:val="00E056EC"/>
    <w:rsid w:val="00E06378"/>
    <w:rsid w:val="00E10FB2"/>
    <w:rsid w:val="00E20400"/>
    <w:rsid w:val="00E30C2F"/>
    <w:rsid w:val="00E31382"/>
    <w:rsid w:val="00E31641"/>
    <w:rsid w:val="00E40B3F"/>
    <w:rsid w:val="00E5127B"/>
    <w:rsid w:val="00E62A9C"/>
    <w:rsid w:val="00E62D7B"/>
    <w:rsid w:val="00E66426"/>
    <w:rsid w:val="00E7677E"/>
    <w:rsid w:val="00E91C75"/>
    <w:rsid w:val="00E951EA"/>
    <w:rsid w:val="00E97168"/>
    <w:rsid w:val="00EA4D2E"/>
    <w:rsid w:val="00EB118F"/>
    <w:rsid w:val="00EB6208"/>
    <w:rsid w:val="00EB78B0"/>
    <w:rsid w:val="00EC0102"/>
    <w:rsid w:val="00EC1F0E"/>
    <w:rsid w:val="00EC5F06"/>
    <w:rsid w:val="00ED3F7C"/>
    <w:rsid w:val="00ED468A"/>
    <w:rsid w:val="00ED6B73"/>
    <w:rsid w:val="00EE15EE"/>
    <w:rsid w:val="00EE24B2"/>
    <w:rsid w:val="00EE34D9"/>
    <w:rsid w:val="00EF17F9"/>
    <w:rsid w:val="00EF55DC"/>
    <w:rsid w:val="00EF7462"/>
    <w:rsid w:val="00F22A23"/>
    <w:rsid w:val="00F23958"/>
    <w:rsid w:val="00F24827"/>
    <w:rsid w:val="00F33D49"/>
    <w:rsid w:val="00F438A9"/>
    <w:rsid w:val="00F440D4"/>
    <w:rsid w:val="00F5453C"/>
    <w:rsid w:val="00F54A3D"/>
    <w:rsid w:val="00F55674"/>
    <w:rsid w:val="00F6336E"/>
    <w:rsid w:val="00F6737C"/>
    <w:rsid w:val="00F7354B"/>
    <w:rsid w:val="00F740C3"/>
    <w:rsid w:val="00F7442B"/>
    <w:rsid w:val="00F77B50"/>
    <w:rsid w:val="00F81DAB"/>
    <w:rsid w:val="00F9380E"/>
    <w:rsid w:val="00FA4CE9"/>
    <w:rsid w:val="00FB4867"/>
    <w:rsid w:val="00FC5B6A"/>
    <w:rsid w:val="00FD30F3"/>
    <w:rsid w:val="00FE3B50"/>
    <w:rsid w:val="00FE443A"/>
    <w:rsid w:val="00FE4611"/>
    <w:rsid w:val="00FE5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C1CA7F4-0F37-4402-8D90-B9BA5385B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color w:val="000000"/>
      <w:sz w:val="24"/>
    </w:rPr>
  </w:style>
  <w:style w:type="paragraph" w:styleId="Heading1">
    <w:name w:val="heading 1"/>
    <w:next w:val="Step1"/>
    <w:qFormat/>
    <w:pPr>
      <w:keepNext/>
      <w:keepLines/>
      <w:numPr>
        <w:numId w:val="6"/>
      </w:numPr>
      <w:tabs>
        <w:tab w:val="left" w:pos="576"/>
      </w:tabs>
      <w:suppressAutoHyphens/>
      <w:spacing w:before="240" w:after="60"/>
      <w:outlineLvl w:val="0"/>
    </w:pPr>
    <w:rPr>
      <w:rFonts w:ascii="Arial" w:hAnsi="Arial"/>
      <w:b/>
      <w:noProof/>
      <w:color w:val="000000"/>
      <w:kern w:val="28"/>
      <w:sz w:val="26"/>
    </w:rPr>
  </w:style>
  <w:style w:type="paragraph" w:styleId="Heading2">
    <w:name w:val="heading 2"/>
    <w:next w:val="Step1"/>
    <w:pPr>
      <w:keepNext/>
      <w:tabs>
        <w:tab w:val="left" w:pos="576"/>
      </w:tabs>
      <w:spacing w:before="240" w:after="60"/>
      <w:outlineLvl w:val="1"/>
    </w:pPr>
    <w:rPr>
      <w:rFonts w:ascii="Arial" w:hAnsi="Arial"/>
      <w:b/>
      <w:noProof/>
      <w:sz w:val="26"/>
    </w:rPr>
  </w:style>
  <w:style w:type="paragraph" w:styleId="Heading3">
    <w:name w:val="heading 3"/>
    <w:next w:val="Normal"/>
    <w:pPr>
      <w:keepNext/>
      <w:spacing w:before="240" w:after="60"/>
      <w:outlineLvl w:val="2"/>
    </w:pPr>
    <w:rPr>
      <w:rFonts w:ascii="Helvetica" w:hAnsi="Helvetica"/>
      <w:noProof/>
    </w:rPr>
  </w:style>
  <w:style w:type="paragraph" w:styleId="Heading4">
    <w:name w:val="heading 4"/>
    <w:aliases w:val="Main Title"/>
    <w:next w:val="Normal"/>
    <w:qFormat/>
    <w:rsid w:val="009569FA"/>
    <w:pPr>
      <w:keepNext/>
      <w:pBdr>
        <w:top w:val="single" w:sz="24" w:space="1" w:color="C00000"/>
        <w:bottom w:val="single" w:sz="24" w:space="3" w:color="C00000"/>
      </w:pBdr>
      <w:spacing w:before="240" w:after="60"/>
      <w:jc w:val="center"/>
      <w:outlineLvl w:val="3"/>
    </w:pPr>
    <w:rPr>
      <w:rFonts w:ascii="Helvetica" w:hAnsi="Helvetica"/>
      <w:b/>
      <w:noProof/>
      <w:color w:val="1F497D" w:themeColor="text2"/>
      <w:kern w:val="28"/>
      <w:sz w:val="40"/>
    </w:rPr>
  </w:style>
  <w:style w:type="paragraph" w:styleId="Heading5">
    <w:name w:val="heading 5"/>
    <w:basedOn w:val="Normal"/>
    <w:next w:val="Normal"/>
    <w:pPr>
      <w:keepNext/>
      <w:outlineLvl w:val="4"/>
    </w:pPr>
    <w:rPr>
      <w:rFonts w:ascii="Arial" w:hAnsi="Arial"/>
      <w:b/>
      <w:color w:val="C0C0C0"/>
      <w:sz w:val="2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pBdr>
        <w:bottom w:val="single" w:sz="4" w:space="4" w:color="000080"/>
      </w:pBdr>
      <w:tabs>
        <w:tab w:val="right" w:pos="8640"/>
      </w:tabs>
      <w:spacing w:after="120"/>
    </w:pPr>
    <w:rPr>
      <w:rFonts w:ascii="Arial" w:hAnsi="Arial"/>
      <w:color w:val="800000"/>
      <w:sz w:val="19"/>
    </w:rPr>
  </w:style>
  <w:style w:type="paragraph" w:styleId="DocumentMap">
    <w:name w:val="Document Map"/>
    <w:basedOn w:val="Normal"/>
    <w:semiHidden/>
    <w:pPr>
      <w:shd w:val="clear" w:color="auto" w:fill="000080"/>
    </w:pPr>
    <w:rPr>
      <w:rFonts w:ascii="Geneva" w:hAnsi="Geneva"/>
    </w:rPr>
  </w:style>
  <w:style w:type="character" w:styleId="PageNumber">
    <w:name w:val="page number"/>
    <w:basedOn w:val="DefaultParagraphFont"/>
  </w:style>
  <w:style w:type="paragraph" w:customStyle="1" w:styleId="Step1">
    <w:name w:val="Step (1"/>
    <w:aliases w:val="2,3...)"/>
    <w:link w:val="Step1Char"/>
    <w:pPr>
      <w:numPr>
        <w:ilvl w:val="1"/>
        <w:numId w:val="6"/>
      </w:numPr>
      <w:spacing w:before="120"/>
    </w:pPr>
    <w:rPr>
      <w:noProof/>
      <w:sz w:val="24"/>
    </w:rPr>
  </w:style>
  <w:style w:type="paragraph" w:customStyle="1" w:styleId="BulletedList">
    <w:name w:val="Bulleted List"/>
    <w:link w:val="BulletedListChar"/>
    <w:pPr>
      <w:numPr>
        <w:numId w:val="2"/>
      </w:numPr>
      <w:ind w:left="1224" w:hanging="216"/>
    </w:pPr>
    <w:rPr>
      <w:noProof/>
      <w:sz w:val="24"/>
    </w:rPr>
  </w:style>
  <w:style w:type="paragraph" w:customStyle="1" w:styleId="DocumentInfo">
    <w:name w:val="Document Info"/>
    <w:basedOn w:val="Normal"/>
    <w:pPr>
      <w:keepNext/>
      <w:numPr>
        <w:numId w:val="3"/>
      </w:numPr>
      <w:tabs>
        <w:tab w:val="clear" w:pos="360"/>
        <w:tab w:val="num" w:pos="144"/>
      </w:tabs>
      <w:spacing w:before="80" w:after="40"/>
      <w:outlineLvl w:val="0"/>
    </w:pPr>
    <w:rPr>
      <w:kern w:val="28"/>
    </w:rPr>
  </w:style>
  <w:style w:type="paragraph" w:customStyle="1" w:styleId="Prerequisites">
    <w:name w:val="Prerequisites"/>
    <w:link w:val="PrerequisitesChar"/>
    <w:pPr>
      <w:keepNext/>
      <w:spacing w:after="60"/>
      <w:ind w:left="360" w:hanging="360"/>
      <w:outlineLvl w:val="0"/>
    </w:pPr>
    <w:rPr>
      <w:noProof/>
      <w:kern w:val="28"/>
      <w:sz w:val="24"/>
    </w:rPr>
  </w:style>
  <w:style w:type="paragraph" w:customStyle="1" w:styleId="SubStepa">
    <w:name w:val="SubStep (a"/>
    <w:aliases w:val="b,c...)"/>
    <w:link w:val="SubStepaChar"/>
    <w:pPr>
      <w:tabs>
        <w:tab w:val="num" w:pos="1080"/>
      </w:tabs>
      <w:spacing w:before="120"/>
      <w:ind w:left="1080" w:hanging="360"/>
    </w:pPr>
    <w:rPr>
      <w:noProof/>
      <w:sz w:val="24"/>
    </w:rPr>
  </w:style>
  <w:style w:type="paragraph" w:customStyle="1" w:styleId="Note">
    <w:name w:val=".Note"/>
    <w:link w:val="NoteChar"/>
    <w:pPr>
      <w:numPr>
        <w:numId w:val="4"/>
      </w:numPr>
      <w:tabs>
        <w:tab w:val="clear" w:pos="1080"/>
        <w:tab w:val="num" w:pos="1584"/>
      </w:tabs>
      <w:spacing w:before="120"/>
      <w:ind w:left="648"/>
    </w:pPr>
    <w:rPr>
      <w:noProof/>
      <w:sz w:val="24"/>
    </w:rPr>
  </w:style>
  <w:style w:type="paragraph" w:styleId="Footer">
    <w:name w:val="footer"/>
    <w:basedOn w:val="Normal"/>
    <w:pPr>
      <w:pBdr>
        <w:top w:val="single" w:sz="4" w:space="4" w:color="000080"/>
      </w:pBdr>
      <w:tabs>
        <w:tab w:val="center" w:pos="4320"/>
        <w:tab w:val="right" w:pos="8640"/>
      </w:tabs>
    </w:pPr>
    <w:rPr>
      <w:rFonts w:ascii="Arial" w:hAnsi="Arial"/>
      <w:color w:val="800000"/>
      <w:sz w:val="19"/>
    </w:rPr>
  </w:style>
  <w:style w:type="paragraph" w:customStyle="1" w:styleId="TableofContents">
    <w:name w:val="Table of Contents"/>
    <w:basedOn w:val="Normal"/>
    <w:pPr>
      <w:numPr>
        <w:numId w:val="1"/>
      </w:numPr>
      <w:spacing w:before="0"/>
    </w:pPr>
  </w:style>
  <w:style w:type="paragraph" w:customStyle="1" w:styleId="Caution">
    <w:name w:val=".Caution"/>
    <w:link w:val="CautionChar"/>
    <w:pPr>
      <w:keepLines/>
      <w:numPr>
        <w:numId w:val="5"/>
      </w:numPr>
      <w:pBdr>
        <w:top w:val="single" w:sz="8" w:space="4" w:color="auto"/>
        <w:bottom w:val="single" w:sz="8" w:space="4" w:color="auto"/>
      </w:pBdr>
      <w:tabs>
        <w:tab w:val="clear" w:pos="1440"/>
        <w:tab w:val="num" w:pos="2016"/>
      </w:tabs>
      <w:spacing w:before="120" w:after="120"/>
      <w:ind w:left="648"/>
    </w:pPr>
    <w:rPr>
      <w:noProof/>
      <w:sz w:val="24"/>
    </w:rPr>
  </w:style>
  <w:style w:type="paragraph" w:styleId="BodyText">
    <w:name w:val="Body Text"/>
    <w:basedOn w:val="Normal"/>
    <w:pPr>
      <w:spacing w:after="120"/>
    </w:pPr>
  </w:style>
  <w:style w:type="paragraph" w:customStyle="1" w:styleId="WARNING">
    <w:name w:val=".WARNING"/>
    <w:next w:val="Step1"/>
    <w:link w:val="WARNINGChar"/>
    <w:pPr>
      <w:numPr>
        <w:numId w:val="7"/>
      </w:numPr>
      <w:shd w:val="clear" w:color="auto" w:fill="FF0000"/>
      <w:spacing w:before="80"/>
    </w:pPr>
    <w:rPr>
      <w:rFonts w:ascii="Arial" w:hAnsi="Arial"/>
      <w:noProof/>
      <w:color w:val="FFFFFF"/>
      <w:sz w:val="22"/>
    </w:rPr>
  </w:style>
  <w:style w:type="paragraph" w:styleId="Caption">
    <w:name w:val="caption"/>
    <w:basedOn w:val="Normal"/>
    <w:next w:val="Normal"/>
    <w:pPr>
      <w:spacing w:before="80" w:after="120"/>
      <w:jc w:val="center"/>
    </w:pPr>
  </w:style>
  <w:style w:type="paragraph" w:customStyle="1" w:styleId="SectionTitle">
    <w:name w:val="Section Title"/>
    <w:link w:val="SectionTitleChar"/>
    <w:pPr>
      <w:pBdr>
        <w:bottom w:val="single" w:sz="8" w:space="1" w:color="auto"/>
      </w:pBdr>
      <w:spacing w:before="240" w:after="60"/>
    </w:pPr>
    <w:rPr>
      <w:rFonts w:ascii="Arial" w:hAnsi="Arial"/>
      <w:b/>
      <w:noProof/>
      <w:color w:val="800000"/>
      <w:sz w:val="28"/>
    </w:rPr>
  </w:style>
  <w:style w:type="paragraph" w:customStyle="1" w:styleId="Stepunnumbered">
    <w:name w:val="Step (unnumbered)"/>
    <w:basedOn w:val="Step1"/>
    <w:next w:val="Step1"/>
    <w:link w:val="StepunnumberedChar"/>
    <w:pPr>
      <w:numPr>
        <w:ilvl w:val="0"/>
        <w:numId w:val="0"/>
      </w:numPr>
      <w:ind w:left="720"/>
    </w:pPr>
  </w:style>
  <w:style w:type="character" w:styleId="Hyperlink">
    <w:name w:val="Hyperlink"/>
    <w:basedOn w:val="DefaultParagraphFont"/>
    <w:rsid w:val="00721BC6"/>
    <w:rPr>
      <w:color w:val="0000FF" w:themeColor="hyperlink"/>
      <w:u w:val="single"/>
    </w:rPr>
  </w:style>
  <w:style w:type="character" w:styleId="CommentReference">
    <w:name w:val="annotation reference"/>
    <w:basedOn w:val="DefaultParagraphFont"/>
    <w:rsid w:val="00AA14D6"/>
    <w:rPr>
      <w:sz w:val="16"/>
      <w:szCs w:val="16"/>
    </w:rPr>
  </w:style>
  <w:style w:type="paragraph" w:styleId="CommentText">
    <w:name w:val="annotation text"/>
    <w:basedOn w:val="Normal"/>
    <w:link w:val="CommentTextChar"/>
    <w:rsid w:val="00AA14D6"/>
    <w:rPr>
      <w:sz w:val="20"/>
    </w:rPr>
  </w:style>
  <w:style w:type="character" w:customStyle="1" w:styleId="CommentTextChar">
    <w:name w:val="Comment Text Char"/>
    <w:basedOn w:val="DefaultParagraphFont"/>
    <w:link w:val="CommentText"/>
    <w:rsid w:val="00AA14D6"/>
    <w:rPr>
      <w:color w:val="000000"/>
    </w:rPr>
  </w:style>
  <w:style w:type="paragraph" w:styleId="CommentSubject">
    <w:name w:val="annotation subject"/>
    <w:basedOn w:val="CommentText"/>
    <w:next w:val="CommentText"/>
    <w:link w:val="CommentSubjectChar"/>
    <w:rsid w:val="00AA14D6"/>
    <w:rPr>
      <w:b/>
      <w:bCs/>
    </w:rPr>
  </w:style>
  <w:style w:type="character" w:customStyle="1" w:styleId="CommentSubjectChar">
    <w:name w:val="Comment Subject Char"/>
    <w:basedOn w:val="CommentTextChar"/>
    <w:link w:val="CommentSubject"/>
    <w:rsid w:val="00AA14D6"/>
    <w:rPr>
      <w:b/>
      <w:bCs/>
      <w:color w:val="000000"/>
    </w:rPr>
  </w:style>
  <w:style w:type="paragraph" w:styleId="BalloonText">
    <w:name w:val="Balloon Text"/>
    <w:basedOn w:val="Normal"/>
    <w:link w:val="BalloonTextChar"/>
    <w:rsid w:val="00AA14D6"/>
    <w:pPr>
      <w:spacing w:before="0"/>
    </w:pPr>
    <w:rPr>
      <w:rFonts w:ascii="Tahoma" w:hAnsi="Tahoma" w:cs="Tahoma"/>
      <w:sz w:val="16"/>
      <w:szCs w:val="16"/>
    </w:rPr>
  </w:style>
  <w:style w:type="character" w:customStyle="1" w:styleId="BalloonTextChar">
    <w:name w:val="Balloon Text Char"/>
    <w:basedOn w:val="DefaultParagraphFont"/>
    <w:link w:val="BalloonText"/>
    <w:rsid w:val="00AA14D6"/>
    <w:rPr>
      <w:rFonts w:ascii="Tahoma" w:hAnsi="Tahoma" w:cs="Tahoma"/>
      <w:color w:val="000000"/>
      <w:sz w:val="16"/>
      <w:szCs w:val="16"/>
    </w:rPr>
  </w:style>
  <w:style w:type="paragraph" w:customStyle="1" w:styleId="Subheading1">
    <w:name w:val="Sub_heading_1"/>
    <w:basedOn w:val="SectionTitle"/>
    <w:link w:val="Subheading1Char"/>
    <w:qFormat/>
    <w:rsid w:val="00F23958"/>
    <w:rPr>
      <w:noProof w:val="0"/>
      <w:color w:val="1F497D" w:themeColor="text2"/>
    </w:rPr>
  </w:style>
  <w:style w:type="paragraph" w:customStyle="1" w:styleId="Note0">
    <w:name w:val="Note"/>
    <w:basedOn w:val="Note"/>
    <w:link w:val="NoteChar0"/>
    <w:qFormat/>
    <w:rsid w:val="009569FA"/>
    <w:pPr>
      <w:tabs>
        <w:tab w:val="clear" w:pos="1584"/>
        <w:tab w:val="num" w:pos="1656"/>
      </w:tabs>
      <w:spacing w:after="120"/>
      <w:ind w:left="1620" w:hanging="900"/>
    </w:pPr>
  </w:style>
  <w:style w:type="character" w:customStyle="1" w:styleId="SectionTitleChar">
    <w:name w:val="Section Title Char"/>
    <w:basedOn w:val="DefaultParagraphFont"/>
    <w:link w:val="SectionTitle"/>
    <w:rsid w:val="00F23958"/>
    <w:rPr>
      <w:rFonts w:ascii="Arial" w:hAnsi="Arial"/>
      <w:b/>
      <w:noProof/>
      <w:color w:val="800000"/>
      <w:sz w:val="28"/>
    </w:rPr>
  </w:style>
  <w:style w:type="character" w:customStyle="1" w:styleId="Subheading1Char">
    <w:name w:val="Sub_heading_1 Char"/>
    <w:basedOn w:val="SectionTitleChar"/>
    <w:link w:val="Subheading1"/>
    <w:rsid w:val="00F23958"/>
    <w:rPr>
      <w:rFonts w:ascii="Arial" w:hAnsi="Arial"/>
      <w:b/>
      <w:noProof/>
      <w:color w:val="1F497D" w:themeColor="text2"/>
      <w:sz w:val="28"/>
    </w:rPr>
  </w:style>
  <w:style w:type="paragraph" w:styleId="NoSpacing">
    <w:name w:val="No Spacing"/>
    <w:uiPriority w:val="1"/>
    <w:rsid w:val="009569FA"/>
    <w:rPr>
      <w:color w:val="000000"/>
      <w:sz w:val="24"/>
    </w:rPr>
  </w:style>
  <w:style w:type="character" w:customStyle="1" w:styleId="NoteChar">
    <w:name w:val=".Note Char"/>
    <w:basedOn w:val="DefaultParagraphFont"/>
    <w:link w:val="Note"/>
    <w:rsid w:val="009569FA"/>
    <w:rPr>
      <w:noProof/>
      <w:sz w:val="24"/>
    </w:rPr>
  </w:style>
  <w:style w:type="character" w:customStyle="1" w:styleId="NoteChar0">
    <w:name w:val="Note Char"/>
    <w:basedOn w:val="NoteChar"/>
    <w:link w:val="Note0"/>
    <w:rsid w:val="009569FA"/>
    <w:rPr>
      <w:noProof/>
      <w:sz w:val="24"/>
    </w:rPr>
  </w:style>
  <w:style w:type="paragraph" w:customStyle="1" w:styleId="Bulletlist">
    <w:name w:val="Bullet list"/>
    <w:basedOn w:val="BulletedList"/>
    <w:link w:val="BulletlistChar"/>
    <w:qFormat/>
    <w:rsid w:val="000F0FDF"/>
  </w:style>
  <w:style w:type="paragraph" w:customStyle="1" w:styleId="Proceduresteps">
    <w:name w:val="Procedure steps"/>
    <w:basedOn w:val="Step1"/>
    <w:link w:val="ProcedurestepsChar"/>
    <w:qFormat/>
    <w:rsid w:val="000F0FDF"/>
    <w:rPr>
      <w:noProof w:val="0"/>
    </w:rPr>
  </w:style>
  <w:style w:type="character" w:customStyle="1" w:styleId="BulletedListChar">
    <w:name w:val="Bulleted List Char"/>
    <w:basedOn w:val="DefaultParagraphFont"/>
    <w:link w:val="BulletedList"/>
    <w:rsid w:val="000F0FDF"/>
    <w:rPr>
      <w:noProof/>
      <w:sz w:val="24"/>
    </w:rPr>
  </w:style>
  <w:style w:type="character" w:customStyle="1" w:styleId="BulletlistChar">
    <w:name w:val="Bullet list Char"/>
    <w:basedOn w:val="BulletedListChar"/>
    <w:link w:val="Bulletlist"/>
    <w:rsid w:val="000F0FDF"/>
    <w:rPr>
      <w:noProof/>
      <w:sz w:val="24"/>
    </w:rPr>
  </w:style>
  <w:style w:type="paragraph" w:customStyle="1" w:styleId="Substep">
    <w:name w:val="Substep"/>
    <w:basedOn w:val="SubStepa"/>
    <w:link w:val="SubstepChar"/>
    <w:qFormat/>
    <w:rsid w:val="000F0FDF"/>
    <w:pPr>
      <w:tabs>
        <w:tab w:val="clear" w:pos="1080"/>
      </w:tabs>
      <w:ind w:left="504" w:hanging="504"/>
    </w:pPr>
  </w:style>
  <w:style w:type="character" w:customStyle="1" w:styleId="Step1Char">
    <w:name w:val="Step (1 Char"/>
    <w:aliases w:val="2 Char,3...) Char"/>
    <w:basedOn w:val="DefaultParagraphFont"/>
    <w:link w:val="Step1"/>
    <w:rsid w:val="000F0FDF"/>
    <w:rPr>
      <w:noProof/>
      <w:sz w:val="24"/>
    </w:rPr>
  </w:style>
  <w:style w:type="character" w:customStyle="1" w:styleId="ProcedurestepsChar">
    <w:name w:val="Procedure steps Char"/>
    <w:basedOn w:val="Step1Char"/>
    <w:link w:val="Proceduresteps"/>
    <w:rsid w:val="000F0FDF"/>
    <w:rPr>
      <w:noProof/>
      <w:sz w:val="24"/>
    </w:rPr>
  </w:style>
  <w:style w:type="paragraph" w:customStyle="1" w:styleId="warning0">
    <w:name w:val="warning"/>
    <w:basedOn w:val="WARNING"/>
    <w:link w:val="warningChar0"/>
    <w:qFormat/>
    <w:rsid w:val="000F0FDF"/>
  </w:style>
  <w:style w:type="character" w:customStyle="1" w:styleId="SubStepaChar">
    <w:name w:val="SubStep (a Char"/>
    <w:aliases w:val="b Char,c...) Char"/>
    <w:basedOn w:val="DefaultParagraphFont"/>
    <w:link w:val="SubStepa"/>
    <w:rsid w:val="000F0FDF"/>
    <w:rPr>
      <w:noProof/>
      <w:sz w:val="24"/>
    </w:rPr>
  </w:style>
  <w:style w:type="character" w:customStyle="1" w:styleId="SubstepChar">
    <w:name w:val="Substep Char"/>
    <w:basedOn w:val="SubStepaChar"/>
    <w:link w:val="Substep"/>
    <w:rsid w:val="000F0FDF"/>
    <w:rPr>
      <w:noProof/>
      <w:sz w:val="24"/>
    </w:rPr>
  </w:style>
  <w:style w:type="paragraph" w:customStyle="1" w:styleId="Caution0">
    <w:name w:val="Caution"/>
    <w:basedOn w:val="Caution"/>
    <w:link w:val="CautionChar0"/>
    <w:qFormat/>
    <w:rsid w:val="00BD34B2"/>
  </w:style>
  <w:style w:type="character" w:customStyle="1" w:styleId="WARNINGChar">
    <w:name w:val=".WARNING Char"/>
    <w:basedOn w:val="DefaultParagraphFont"/>
    <w:link w:val="WARNING"/>
    <w:rsid w:val="000F0FDF"/>
    <w:rPr>
      <w:rFonts w:ascii="Arial" w:hAnsi="Arial"/>
      <w:noProof/>
      <w:color w:val="FFFFFF"/>
      <w:sz w:val="22"/>
      <w:shd w:val="clear" w:color="auto" w:fill="FF0000"/>
    </w:rPr>
  </w:style>
  <w:style w:type="character" w:customStyle="1" w:styleId="warningChar0">
    <w:name w:val="warning Char"/>
    <w:basedOn w:val="WARNINGChar"/>
    <w:link w:val="warning0"/>
    <w:rsid w:val="000F0FDF"/>
    <w:rPr>
      <w:rFonts w:ascii="Arial" w:hAnsi="Arial"/>
      <w:noProof/>
      <w:color w:val="FFFFFF"/>
      <w:sz w:val="22"/>
      <w:shd w:val="clear" w:color="auto" w:fill="FF0000"/>
    </w:rPr>
  </w:style>
  <w:style w:type="paragraph" w:customStyle="1" w:styleId="stepunnumbered0">
    <w:name w:val="step unnumbered"/>
    <w:basedOn w:val="Stepunnumbered"/>
    <w:link w:val="stepunnumberedChar0"/>
    <w:qFormat/>
    <w:rsid w:val="00BD34B2"/>
  </w:style>
  <w:style w:type="character" w:customStyle="1" w:styleId="CautionChar">
    <w:name w:val=".Caution Char"/>
    <w:basedOn w:val="DefaultParagraphFont"/>
    <w:link w:val="Caution"/>
    <w:rsid w:val="00BD34B2"/>
    <w:rPr>
      <w:noProof/>
      <w:sz w:val="24"/>
    </w:rPr>
  </w:style>
  <w:style w:type="character" w:customStyle="1" w:styleId="CautionChar0">
    <w:name w:val="Caution Char"/>
    <w:basedOn w:val="CautionChar"/>
    <w:link w:val="Caution0"/>
    <w:rsid w:val="00BD34B2"/>
    <w:rPr>
      <w:noProof/>
      <w:sz w:val="24"/>
    </w:rPr>
  </w:style>
  <w:style w:type="paragraph" w:customStyle="1" w:styleId="Stepnumbered">
    <w:name w:val="Step numbered"/>
    <w:basedOn w:val="Prerequisites"/>
    <w:link w:val="StepnumberedChar"/>
    <w:qFormat/>
    <w:rsid w:val="00BD34B2"/>
    <w:pPr>
      <w:numPr>
        <w:numId w:val="8"/>
      </w:numPr>
    </w:pPr>
  </w:style>
  <w:style w:type="character" w:customStyle="1" w:styleId="StepunnumberedChar">
    <w:name w:val="Step (unnumbered) Char"/>
    <w:basedOn w:val="Step1Char"/>
    <w:link w:val="Stepunnumbered"/>
    <w:rsid w:val="00BD34B2"/>
    <w:rPr>
      <w:noProof/>
      <w:sz w:val="24"/>
    </w:rPr>
  </w:style>
  <w:style w:type="character" w:customStyle="1" w:styleId="stepunnumberedChar0">
    <w:name w:val="step unnumbered Char"/>
    <w:basedOn w:val="StepunnumberedChar"/>
    <w:link w:val="stepunnumbered0"/>
    <w:rsid w:val="00BD34B2"/>
    <w:rPr>
      <w:noProof/>
      <w:sz w:val="24"/>
    </w:rPr>
  </w:style>
  <w:style w:type="character" w:customStyle="1" w:styleId="PrerequisitesChar">
    <w:name w:val="Prerequisites Char"/>
    <w:basedOn w:val="DefaultParagraphFont"/>
    <w:link w:val="Prerequisites"/>
    <w:rsid w:val="00BD34B2"/>
    <w:rPr>
      <w:noProof/>
      <w:kern w:val="28"/>
      <w:sz w:val="24"/>
    </w:rPr>
  </w:style>
  <w:style w:type="character" w:customStyle="1" w:styleId="StepnumberedChar">
    <w:name w:val="Step numbered Char"/>
    <w:basedOn w:val="PrerequisitesChar"/>
    <w:link w:val="Stepnumbered"/>
    <w:rsid w:val="00BD34B2"/>
    <w:rPr>
      <w:noProof/>
      <w:kern w:val="28"/>
      <w:sz w:val="24"/>
    </w:rPr>
  </w:style>
  <w:style w:type="paragraph" w:styleId="ListParagraph">
    <w:name w:val="List Paragraph"/>
    <w:basedOn w:val="Normal"/>
    <w:uiPriority w:val="34"/>
    <w:rsid w:val="00C50D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Desktop\DC_power_prodecure_template_Rev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prstClr val="white"/>
        </a:solidFill>
        <a:ln>
          <a:noFill/>
        </a:ln>
        <a:effectLst/>
      </a:spPr>
      <a:bodyPr rot="0" spcFirstLastPara="0" vertOverflow="overflow" horzOverflow="overflow" vert="horz" wrap="square" lIns="0" tIns="0" rIns="0" bIns="0" numCol="1" spcCol="0" rtlCol="0" fromWordArt="0" anchor="t" anchorCtr="0" forceAA="0" compatLnSpc="1">
        <a:prstTxWarp prst="textNoShape">
          <a:avLst/>
        </a:prstTxWarp>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8B62-D919-48E4-A615-996FA38F4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DC_power_prodecure_template_Rev1</Template>
  <TotalTime>0</TotalTime>
  <Pages>3</Pages>
  <Words>721</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EES Procedure Template</vt:lpstr>
    </vt:vector>
  </TitlesOfParts>
  <Company>TJNAF</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 Procedure Template</dc:title>
  <dc:creator>philip</dc:creator>
  <cp:lastModifiedBy>Crystal Brinkman</cp:lastModifiedBy>
  <cp:revision>2</cp:revision>
  <cp:lastPrinted>2016-03-03T19:56:00Z</cp:lastPrinted>
  <dcterms:created xsi:type="dcterms:W3CDTF">2019-09-20T13:12:00Z</dcterms:created>
  <dcterms:modified xsi:type="dcterms:W3CDTF">2019-09-20T13:12:00Z</dcterms:modified>
</cp:coreProperties>
</file>