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61DCE" w14:textId="60D58689" w:rsidR="004D4525" w:rsidRDefault="004D4525" w:rsidP="00F81FE6">
      <w:pPr>
        <w:spacing w:before="60" w:after="60"/>
        <w:jc w:val="center"/>
        <w:outlineLvl w:val="0"/>
        <w:rPr>
          <w:rFonts w:ascii="Times New Roman" w:hAnsi="Times New Roman" w:cs="Times New Roman"/>
          <w:sz w:val="36"/>
        </w:rPr>
      </w:pPr>
      <w:r w:rsidRPr="00F81FE6">
        <w:rPr>
          <w:rFonts w:ascii="Times New Roman" w:hAnsi="Times New Roman" w:cs="Times New Roman"/>
          <w:sz w:val="36"/>
        </w:rPr>
        <w:t xml:space="preserve">Compact </w:t>
      </w:r>
      <w:proofErr w:type="spellStart"/>
      <w:r w:rsidRPr="00F81FE6">
        <w:rPr>
          <w:rFonts w:ascii="Times New Roman" w:hAnsi="Times New Roman" w:cs="Times New Roman"/>
          <w:sz w:val="36"/>
        </w:rPr>
        <w:t>Klynac</w:t>
      </w:r>
      <w:proofErr w:type="spellEnd"/>
      <w:r w:rsidRPr="00F81FE6">
        <w:rPr>
          <w:rFonts w:ascii="Times New Roman" w:hAnsi="Times New Roman" w:cs="Times New Roman"/>
          <w:sz w:val="36"/>
        </w:rPr>
        <w:t>-Based Electron Accelerator for Safer Downhole X-ray and Neutron Sources</w:t>
      </w:r>
    </w:p>
    <w:p w14:paraId="7A97141A" w14:textId="51093BE2" w:rsidR="00F81FE6" w:rsidRPr="00F81FE6" w:rsidRDefault="00F81FE6" w:rsidP="00F81FE6">
      <w:pPr>
        <w:spacing w:before="60" w:after="60"/>
        <w:jc w:val="center"/>
        <w:outlineLvl w:val="0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LDRD2609</w:t>
      </w:r>
    </w:p>
    <w:p w14:paraId="67805DF2" w14:textId="77777777" w:rsidR="00F81FE6" w:rsidRPr="00CA2A86" w:rsidRDefault="00F81FE6" w:rsidP="004D4525">
      <w:pPr>
        <w:spacing w:before="60" w:after="60"/>
        <w:jc w:val="both"/>
        <w:outlineLvl w:val="0"/>
        <w:rPr>
          <w:rFonts w:ascii="Times New Roman" w:eastAsia="Times New Roman" w:hAnsi="Times New Roman" w:cs="Times New Roman"/>
        </w:rPr>
      </w:pPr>
    </w:p>
    <w:p w14:paraId="78A19F82" w14:textId="63CFA745" w:rsidR="00AF4BC5" w:rsidRPr="00F81FE6" w:rsidRDefault="00F81FE6" w:rsidP="004D4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</w:t>
      </w:r>
      <w:r w:rsidR="004D4525" w:rsidRPr="00F81F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D4525" w:rsidRPr="00F81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4525" w:rsidRPr="00F81FE6">
        <w:rPr>
          <w:rFonts w:ascii="Times New Roman" w:hAnsi="Times New Roman" w:cs="Times New Roman"/>
          <w:sz w:val="24"/>
          <w:szCs w:val="24"/>
        </w:rPr>
        <w:t xml:space="preserve">Sadiq </w:t>
      </w:r>
      <w:proofErr w:type="spellStart"/>
      <w:r w:rsidR="004D4525" w:rsidRPr="00F81FE6">
        <w:rPr>
          <w:rFonts w:ascii="Times New Roman" w:hAnsi="Times New Roman" w:cs="Times New Roman"/>
          <w:sz w:val="24"/>
          <w:szCs w:val="24"/>
        </w:rPr>
        <w:t>Setiniyaz</w:t>
      </w:r>
      <w:proofErr w:type="spellEnd"/>
      <w:r w:rsidR="004D4525" w:rsidRPr="00F81FE6">
        <w:rPr>
          <w:rFonts w:ascii="Times New Roman" w:hAnsi="Times New Roman" w:cs="Times New Roman"/>
          <w:sz w:val="24"/>
          <w:szCs w:val="24"/>
        </w:rPr>
        <w:t xml:space="preserve"> (Shadike Saitiniyazi), CASA, </w:t>
      </w:r>
      <w:proofErr w:type="spellStart"/>
      <w:r w:rsidR="004D4525" w:rsidRPr="00F81FE6">
        <w:rPr>
          <w:rFonts w:ascii="Times New Roman" w:hAnsi="Times New Roman" w:cs="Times New Roman"/>
          <w:sz w:val="24"/>
          <w:szCs w:val="24"/>
        </w:rPr>
        <w:t>JLab</w:t>
      </w:r>
      <w:proofErr w:type="spellEnd"/>
      <w:r w:rsidR="004D4525" w:rsidRPr="00F81FE6">
        <w:rPr>
          <w:rFonts w:ascii="Times New Roman" w:hAnsi="Times New Roman" w:cs="Times New Roman"/>
          <w:sz w:val="24"/>
          <w:szCs w:val="24"/>
        </w:rPr>
        <w:br/>
      </w:r>
      <w:r w:rsidR="004D4525" w:rsidRPr="00F81FE6">
        <w:rPr>
          <w:rFonts w:ascii="Times New Roman" w:hAnsi="Times New Roman" w:cs="Times New Roman"/>
          <w:b/>
          <w:bCs/>
          <w:sz w:val="24"/>
          <w:szCs w:val="24"/>
        </w:rPr>
        <w:t>Contributor:</w:t>
      </w:r>
      <w:r w:rsidR="004D4525" w:rsidRPr="00F81FE6">
        <w:rPr>
          <w:rFonts w:ascii="Times New Roman" w:hAnsi="Times New Roman" w:cs="Times New Roman"/>
          <w:sz w:val="24"/>
          <w:szCs w:val="24"/>
        </w:rPr>
        <w:t xml:space="preserve"> </w:t>
      </w:r>
      <w:r w:rsidRPr="00F81FE6">
        <w:rPr>
          <w:rFonts w:ascii="Times New Roman" w:hAnsi="Times New Roman" w:cs="Times New Roman"/>
          <w:sz w:val="24"/>
          <w:szCs w:val="24"/>
        </w:rPr>
        <w:tab/>
      </w:r>
      <w:r w:rsidR="004D4525" w:rsidRPr="00F81FE6">
        <w:rPr>
          <w:rFonts w:ascii="Times New Roman" w:hAnsi="Times New Roman" w:cs="Times New Roman"/>
          <w:sz w:val="24"/>
          <w:szCs w:val="24"/>
        </w:rPr>
        <w:t xml:space="preserve">Isurumali Neththikumara Haththellage, CASA, </w:t>
      </w:r>
      <w:proofErr w:type="spellStart"/>
      <w:r w:rsidR="004D4525" w:rsidRPr="00F81FE6">
        <w:rPr>
          <w:rFonts w:ascii="Times New Roman" w:hAnsi="Times New Roman" w:cs="Times New Roman"/>
          <w:sz w:val="24"/>
          <w:szCs w:val="24"/>
        </w:rPr>
        <w:t>JLab</w:t>
      </w:r>
      <w:proofErr w:type="spellEnd"/>
      <w:r w:rsidR="004D4525" w:rsidRPr="00F81FE6">
        <w:rPr>
          <w:rFonts w:ascii="Times New Roman" w:hAnsi="Times New Roman" w:cs="Times New Roman"/>
          <w:sz w:val="24"/>
          <w:szCs w:val="24"/>
        </w:rPr>
        <w:br/>
      </w:r>
      <w:r w:rsidR="004D4525" w:rsidRPr="00F81FE6">
        <w:rPr>
          <w:rFonts w:ascii="Times New Roman" w:hAnsi="Times New Roman" w:cs="Times New Roman"/>
          <w:b/>
          <w:bCs/>
          <w:sz w:val="24"/>
          <w:szCs w:val="24"/>
        </w:rPr>
        <w:t>Advisors:</w:t>
      </w:r>
      <w:r w:rsidR="004D4525" w:rsidRPr="00F81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FF1D7" w14:textId="77777777" w:rsidR="00AF4BC5" w:rsidRPr="00F81FE6" w:rsidRDefault="004D4525" w:rsidP="00F81F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81FE6">
        <w:rPr>
          <w:rFonts w:ascii="Times New Roman" w:hAnsi="Times New Roman" w:cs="Times New Roman"/>
          <w:sz w:val="24"/>
          <w:szCs w:val="24"/>
        </w:rPr>
        <w:t xml:space="preserve">Nick Sereno, CASA, </w:t>
      </w:r>
      <w:proofErr w:type="spellStart"/>
      <w:r w:rsidRPr="00F81FE6">
        <w:rPr>
          <w:rFonts w:ascii="Times New Roman" w:hAnsi="Times New Roman" w:cs="Times New Roman"/>
          <w:sz w:val="24"/>
          <w:szCs w:val="24"/>
        </w:rPr>
        <w:t>JLab</w:t>
      </w:r>
      <w:proofErr w:type="spellEnd"/>
      <w:r w:rsidRPr="00F81F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DBCA85" w14:textId="77777777" w:rsidR="00AF4BC5" w:rsidRPr="00F81FE6" w:rsidRDefault="004D4525" w:rsidP="00F81F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81FE6">
        <w:rPr>
          <w:rFonts w:ascii="Times New Roman" w:hAnsi="Times New Roman" w:cs="Times New Roman"/>
          <w:sz w:val="24"/>
          <w:szCs w:val="24"/>
        </w:rPr>
        <w:t xml:space="preserve">Todd Satogata, CASA, </w:t>
      </w:r>
      <w:proofErr w:type="spellStart"/>
      <w:r w:rsidRPr="00F81FE6">
        <w:rPr>
          <w:rFonts w:ascii="Times New Roman" w:hAnsi="Times New Roman" w:cs="Times New Roman"/>
          <w:sz w:val="24"/>
          <w:szCs w:val="24"/>
        </w:rPr>
        <w:t>JLab</w:t>
      </w:r>
      <w:proofErr w:type="spellEnd"/>
      <w:r w:rsidRPr="00F81F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2BB4A7" w14:textId="77777777" w:rsidR="00F81FE6" w:rsidRPr="00F81FE6" w:rsidRDefault="004D4525" w:rsidP="00F81F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81FE6">
        <w:rPr>
          <w:rFonts w:ascii="Times New Roman" w:hAnsi="Times New Roman" w:cs="Times New Roman"/>
          <w:sz w:val="24"/>
          <w:szCs w:val="24"/>
        </w:rPr>
        <w:t xml:space="preserve">Jiquan Guo, SRFS&amp;T, </w:t>
      </w:r>
      <w:proofErr w:type="spellStart"/>
      <w:r w:rsidRPr="00F81FE6">
        <w:rPr>
          <w:rFonts w:ascii="Times New Roman" w:hAnsi="Times New Roman" w:cs="Times New Roman"/>
          <w:sz w:val="24"/>
          <w:szCs w:val="24"/>
        </w:rPr>
        <w:t>JLab</w:t>
      </w:r>
      <w:proofErr w:type="spellEnd"/>
      <w:r w:rsidRPr="00F81F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DAAE1A" w14:textId="1555EB2C" w:rsidR="00F81FE6" w:rsidRPr="00F81FE6" w:rsidRDefault="004D4525" w:rsidP="00F81FE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81FE6">
        <w:rPr>
          <w:rFonts w:ascii="Times New Roman" w:hAnsi="Times New Roman" w:cs="Times New Roman"/>
          <w:sz w:val="24"/>
          <w:szCs w:val="24"/>
        </w:rPr>
        <w:t xml:space="preserve">Robert Rimmer, SRFS&amp;T, </w:t>
      </w:r>
      <w:proofErr w:type="spellStart"/>
      <w:r w:rsidRPr="00F81FE6">
        <w:rPr>
          <w:rFonts w:ascii="Times New Roman" w:hAnsi="Times New Roman" w:cs="Times New Roman"/>
          <w:sz w:val="24"/>
          <w:szCs w:val="24"/>
        </w:rPr>
        <w:t>JLab</w:t>
      </w:r>
      <w:proofErr w:type="spellEnd"/>
      <w:r w:rsidRPr="00F81F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1245CC" w14:textId="3C06EDEC" w:rsidR="004D4525" w:rsidRPr="00F81FE6" w:rsidRDefault="004D4525" w:rsidP="00F81FE6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proofErr w:type="spellStart"/>
      <w:r w:rsidRPr="00F81FE6">
        <w:rPr>
          <w:rFonts w:ascii="Times New Roman" w:hAnsi="Times New Roman" w:cs="Times New Roman"/>
          <w:sz w:val="24"/>
          <w:szCs w:val="24"/>
        </w:rPr>
        <w:t>Mayir</w:t>
      </w:r>
      <w:proofErr w:type="spellEnd"/>
      <w:r w:rsidRPr="00F81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FE6">
        <w:rPr>
          <w:rFonts w:ascii="Times New Roman" w:hAnsi="Times New Roman" w:cs="Times New Roman"/>
          <w:sz w:val="24"/>
          <w:szCs w:val="24"/>
        </w:rPr>
        <w:t>Mamtimin</w:t>
      </w:r>
      <w:proofErr w:type="spellEnd"/>
      <w:r w:rsidRPr="00F81FE6">
        <w:rPr>
          <w:rFonts w:ascii="Times New Roman" w:hAnsi="Times New Roman" w:cs="Times New Roman"/>
          <w:sz w:val="24"/>
          <w:szCs w:val="24"/>
        </w:rPr>
        <w:t>, Nuclear Engineer at American Bureau of Shipping (ABS)</w:t>
      </w:r>
      <w:r w:rsidR="00F81FE6" w:rsidRPr="00F81FE6">
        <w:rPr>
          <w:rFonts w:ascii="Times New Roman" w:hAnsi="Times New Roman" w:cs="Times New Roman"/>
          <w:sz w:val="24"/>
          <w:szCs w:val="24"/>
        </w:rPr>
        <w:t xml:space="preserve"> </w:t>
      </w:r>
      <w:r w:rsidR="00F81FE6">
        <w:rPr>
          <w:rFonts w:ascii="Times New Roman" w:hAnsi="Times New Roman" w:cs="Times New Roman"/>
          <w:sz w:val="24"/>
          <w:szCs w:val="24"/>
        </w:rPr>
        <w:t>&amp;</w:t>
      </w:r>
      <w:r w:rsidR="00F81FE6" w:rsidRPr="00F81FE6">
        <w:rPr>
          <w:rFonts w:ascii="Times New Roman" w:hAnsi="Times New Roman" w:cs="Times New Roman"/>
          <w:sz w:val="24"/>
          <w:szCs w:val="24"/>
        </w:rPr>
        <w:t xml:space="preserve"> </w:t>
      </w:r>
      <w:r w:rsidR="00F81FE6" w:rsidRPr="00F81FE6">
        <w:rPr>
          <w:rFonts w:ascii="Times New Roman" w:hAnsi="Times New Roman" w:cs="Times New Roman"/>
          <w:sz w:val="24"/>
          <w:szCs w:val="24"/>
        </w:rPr>
        <w:t>Scientific Advisor for Halliburton</w:t>
      </w:r>
    </w:p>
    <w:p w14:paraId="00D1C7B6" w14:textId="77777777" w:rsidR="004D4525" w:rsidRPr="00F81FE6" w:rsidRDefault="004D4525">
      <w:pPr>
        <w:rPr>
          <w:sz w:val="24"/>
          <w:szCs w:val="24"/>
        </w:rPr>
      </w:pPr>
    </w:p>
    <w:p w14:paraId="62FAA704" w14:textId="77777777" w:rsidR="004D4525" w:rsidRPr="00F81FE6" w:rsidRDefault="004D4525">
      <w:pPr>
        <w:rPr>
          <w:sz w:val="24"/>
          <w:szCs w:val="24"/>
        </w:rPr>
      </w:pPr>
    </w:p>
    <w:p w14:paraId="1C7B00E2" w14:textId="0AE73576" w:rsidR="009F10AF" w:rsidRPr="00F81FE6" w:rsidRDefault="004D4525" w:rsidP="00F81FE6">
      <w:pPr>
        <w:ind w:firstLine="720"/>
        <w:rPr>
          <w:sz w:val="24"/>
          <w:szCs w:val="24"/>
        </w:rPr>
      </w:pPr>
      <w:bookmarkStart w:id="0" w:name="_GoBack"/>
      <w:bookmarkEnd w:id="0"/>
      <w:r w:rsidRPr="00F81FE6">
        <w:rPr>
          <w:sz w:val="24"/>
          <w:szCs w:val="24"/>
        </w:rPr>
        <w:t xml:space="preserve">Industrial down-hole measurements for oil, gas, and mineral exploration still rely on radioactive sources that emit radiation continuously. These sources carry a risk of exposing oil-field workers to radiation, create long-term safety and security concerns, add heavy regulatory and disposal burdens, and pose serious environmental contamination threats if tools are lost underground. We propose replacing these sealed radioactive materials with a compact, switchable electron accelerator that produces X-rays and neutrons only when it is turned on. This accelerator, known as a </w:t>
      </w:r>
      <w:proofErr w:type="spellStart"/>
      <w:r w:rsidRPr="00F81FE6">
        <w:rPr>
          <w:sz w:val="24"/>
          <w:szCs w:val="24"/>
        </w:rPr>
        <w:t>klynac</w:t>
      </w:r>
      <w:proofErr w:type="spellEnd"/>
      <w:r w:rsidRPr="00F81FE6">
        <w:rPr>
          <w:sz w:val="24"/>
          <w:szCs w:val="24"/>
        </w:rPr>
        <w:t>, integrates radio-frequency power generation and particle acceleration into a single compact device that fits standard down-hole environments and can match the performance of today’s industrial tools while eliminating continuous radiation and long-lived radioactive waste. The result is a practical, safer radiation source for real-world energy production and critical mineral exploration, strengthening U.S. radiation safety, energy security, and supply-chain resilience.</w:t>
      </w:r>
    </w:p>
    <w:sectPr w:rsidR="009F10AF" w:rsidRPr="00F81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C4"/>
    <w:rsid w:val="004D4525"/>
    <w:rsid w:val="00557FEE"/>
    <w:rsid w:val="00AF4BC5"/>
    <w:rsid w:val="00DD11C4"/>
    <w:rsid w:val="00F25B61"/>
    <w:rsid w:val="00F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3D9A9"/>
  <w15:chartTrackingRefBased/>
  <w15:docId w15:val="{F952F69D-887E-4D3D-A5A0-9226DC7D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Sadiq Saitiniyazi</dc:creator>
  <cp:keywords/>
  <dc:description/>
  <cp:lastModifiedBy>Sadiq Saitiniyazi</cp:lastModifiedBy>
  <cp:revision>2</cp:revision>
  <dcterms:created xsi:type="dcterms:W3CDTF">2026-02-06T19:47:00Z</dcterms:created>
  <dcterms:modified xsi:type="dcterms:W3CDTF">2026-02-06T21:37:00Z</dcterms:modified>
</cp:coreProperties>
</file>