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1DCE" w14:textId="655A0EF6" w:rsidR="004D4525" w:rsidRPr="00AA343F" w:rsidRDefault="00AA343F" w:rsidP="00F81FE6">
      <w:pPr>
        <w:spacing w:before="60" w:after="60"/>
        <w:jc w:val="center"/>
        <w:outlineLvl w:val="0"/>
        <w:rPr>
          <w:rFonts w:ascii="Arial" w:hAnsi="Arial" w:cs="Arial"/>
          <w:b/>
          <w:bCs/>
          <w:sz w:val="36"/>
        </w:rPr>
      </w:pPr>
      <w:r w:rsidRPr="00AA343F">
        <w:rPr>
          <w:rFonts w:ascii="Arial" w:hAnsi="Arial" w:cs="Arial"/>
          <w:b/>
          <w:bCs/>
          <w:sz w:val="36"/>
        </w:rPr>
        <w:t>Strategic Staff Hire: A. Ushakov as Positron Injector Model Integrator</w:t>
      </w:r>
    </w:p>
    <w:p w14:paraId="67805DF2" w14:textId="77777777" w:rsidR="00F81FE6" w:rsidRPr="00AA343F" w:rsidRDefault="00F81FE6" w:rsidP="00AA343F">
      <w:pPr>
        <w:spacing w:before="60" w:after="120" w:line="360" w:lineRule="auto"/>
        <w:outlineLvl w:val="0"/>
        <w:rPr>
          <w:rFonts w:ascii="Arial" w:eastAsia="Times New Roman" w:hAnsi="Arial" w:cs="Arial"/>
        </w:rPr>
      </w:pPr>
    </w:p>
    <w:p w14:paraId="63920B4C" w14:textId="4047C189" w:rsidR="00AA343F" w:rsidRPr="00AA343F" w:rsidRDefault="00AA343F" w:rsidP="00AA343F">
      <w:pPr>
        <w:spacing w:after="120" w:line="360" w:lineRule="auto"/>
        <w:rPr>
          <w:rFonts w:ascii="Arial" w:hAnsi="Arial" w:cs="Arial"/>
          <w:b/>
          <w:bCs/>
          <w:sz w:val="24"/>
          <w:szCs w:val="24"/>
        </w:rPr>
      </w:pPr>
      <w:r w:rsidRPr="00AA343F">
        <w:rPr>
          <w:rFonts w:ascii="Arial" w:hAnsi="Arial" w:cs="Arial"/>
          <w:sz w:val="24"/>
          <w:szCs w:val="24"/>
        </w:rPr>
        <w:t>Program:</w:t>
      </w:r>
      <w:r w:rsidRPr="00AA343F">
        <w:rPr>
          <w:rFonts w:ascii="Arial" w:hAnsi="Arial" w:cs="Arial"/>
          <w:b/>
          <w:bCs/>
          <w:sz w:val="24"/>
          <w:szCs w:val="24"/>
        </w:rPr>
        <w:t xml:space="preserve"> LD2602</w:t>
      </w:r>
    </w:p>
    <w:p w14:paraId="15CF737A" w14:textId="77777777" w:rsidR="005E0FD1" w:rsidRDefault="00AA343F" w:rsidP="00AA343F">
      <w:pPr>
        <w:spacing w:after="120" w:line="360" w:lineRule="auto"/>
        <w:rPr>
          <w:rFonts w:ascii="Arial" w:hAnsi="Arial" w:cs="Arial"/>
          <w:sz w:val="24"/>
          <w:szCs w:val="24"/>
        </w:rPr>
      </w:pPr>
      <w:r w:rsidRPr="00AA343F">
        <w:rPr>
          <w:rFonts w:ascii="Arial" w:hAnsi="Arial" w:cs="Arial"/>
          <w:sz w:val="24"/>
          <w:szCs w:val="24"/>
        </w:rPr>
        <w:t xml:space="preserve">Principal Investigator, Division: </w:t>
      </w:r>
      <w:r w:rsidRPr="00B254D0">
        <w:rPr>
          <w:rFonts w:ascii="Arial" w:hAnsi="Arial" w:cs="Arial"/>
          <w:sz w:val="24"/>
          <w:szCs w:val="24"/>
        </w:rPr>
        <w:t>Joe Grames</w:t>
      </w:r>
      <w:r w:rsidRPr="00AA343F">
        <w:rPr>
          <w:rFonts w:ascii="Arial" w:hAnsi="Arial" w:cs="Arial"/>
          <w:sz w:val="24"/>
          <w:szCs w:val="24"/>
        </w:rPr>
        <w:t>, Accelerator</w:t>
      </w:r>
    </w:p>
    <w:p w14:paraId="12354BE5" w14:textId="77777777" w:rsidR="005E0FD1" w:rsidRDefault="00AA343F" w:rsidP="00AA343F">
      <w:pPr>
        <w:spacing w:after="120" w:line="360" w:lineRule="auto"/>
        <w:rPr>
          <w:rFonts w:ascii="Arial" w:hAnsi="Arial" w:cs="Arial"/>
          <w:sz w:val="24"/>
          <w:szCs w:val="24"/>
        </w:rPr>
      </w:pPr>
      <w:r w:rsidRPr="00AA343F">
        <w:rPr>
          <w:rFonts w:ascii="Arial" w:hAnsi="Arial" w:cs="Arial"/>
          <w:sz w:val="24"/>
          <w:szCs w:val="24"/>
        </w:rPr>
        <w:t>Co-Investigator: n/a</w:t>
      </w:r>
    </w:p>
    <w:p w14:paraId="4B1245CC" w14:textId="249C1098" w:rsidR="004D4525" w:rsidRPr="00AA343F" w:rsidRDefault="00AA343F" w:rsidP="00AA343F">
      <w:pPr>
        <w:spacing w:after="120" w:line="360" w:lineRule="auto"/>
        <w:rPr>
          <w:rFonts w:ascii="Arial" w:eastAsia="Times New Roman" w:hAnsi="Arial" w:cs="Arial"/>
          <w:color w:val="1F497D"/>
          <w:sz w:val="24"/>
          <w:szCs w:val="24"/>
        </w:rPr>
      </w:pPr>
      <w:r w:rsidRPr="00AA343F">
        <w:rPr>
          <w:rFonts w:ascii="Arial" w:eastAsia="Times New Roman" w:hAnsi="Arial" w:cs="Arial"/>
          <w:sz w:val="24"/>
          <w:szCs w:val="24"/>
        </w:rPr>
        <w:t>Contributors: n/a</w:t>
      </w:r>
    </w:p>
    <w:p w14:paraId="62FAA704" w14:textId="77777777" w:rsidR="004D4525" w:rsidRPr="00AA343F" w:rsidRDefault="004D4525" w:rsidP="00AA343F">
      <w:pPr>
        <w:spacing w:after="120" w:line="360" w:lineRule="auto"/>
        <w:rPr>
          <w:rFonts w:ascii="Arial" w:hAnsi="Arial" w:cs="Arial"/>
          <w:sz w:val="24"/>
          <w:szCs w:val="24"/>
        </w:rPr>
      </w:pPr>
    </w:p>
    <w:p w14:paraId="1C7B00E2" w14:textId="62F90819" w:rsidR="0053218B" w:rsidRPr="00AA343F" w:rsidRDefault="00AA343F" w:rsidP="00B416FB">
      <w:pPr>
        <w:spacing w:after="120" w:line="320" w:lineRule="atLeast"/>
        <w:rPr>
          <w:rFonts w:ascii="Arial" w:hAnsi="Arial" w:cs="Arial"/>
          <w:sz w:val="24"/>
          <w:szCs w:val="24"/>
        </w:rPr>
      </w:pPr>
      <w:r w:rsidRPr="00AA343F">
        <w:rPr>
          <w:rFonts w:ascii="Arial" w:hAnsi="Arial" w:cs="Arial"/>
          <w:sz w:val="24"/>
          <w:szCs w:val="24"/>
        </w:rPr>
        <w:t>Andriy Ushakov was strategically hired as a Positron Model Integrator. He is responsible for developing a credible positron injector design and optimizing its parameters to be compatible with the Ce</w:t>
      </w:r>
      <w:r w:rsidRPr="00DB019A">
        <w:rPr>
          <w:rFonts w:ascii="Arial" w:hAnsi="Arial" w:cs="Arial"/>
          <w:sz w:val="24"/>
          <w:szCs w:val="24"/>
          <w:vertAlign w:val="superscript"/>
        </w:rPr>
        <w:t>+</w:t>
      </w:r>
      <w:r w:rsidRPr="00AA343F">
        <w:rPr>
          <w:rFonts w:ascii="Arial" w:hAnsi="Arial" w:cs="Arial"/>
          <w:sz w:val="24"/>
          <w:szCs w:val="24"/>
        </w:rPr>
        <w:t>BAF 12 GeV concept and user requirements. The second-generation positron injector model was created in FY25. Simulations using realistic models of the positron capture magnets and cavities confirmed that the normalized emittance of the 123 MeV positron beam at the injector's end is excessive (~1000</w:t>
      </w:r>
      <w:r w:rsidR="00B416FB">
        <w:rPr>
          <w:rFonts w:ascii="Arial" w:hAnsi="Arial" w:cs="Arial"/>
          <w:sz w:val="24"/>
          <w:szCs w:val="24"/>
        </w:rPr>
        <w:t> </w:t>
      </w:r>
      <w:r w:rsidRPr="00AA343F">
        <w:rPr>
          <w:rFonts w:ascii="Arial" w:hAnsi="Arial" w:cs="Arial"/>
          <w:sz w:val="24"/>
          <w:szCs w:val="24"/>
        </w:rPr>
        <w:t xml:space="preserve">mm·mrad). This significantly exceeds the acceptable </w:t>
      </w:r>
      <w:r w:rsidR="00546D74">
        <w:rPr>
          <w:rFonts w:ascii="Arial" w:hAnsi="Arial" w:cs="Arial"/>
          <w:sz w:val="24"/>
          <w:szCs w:val="24"/>
        </w:rPr>
        <w:t xml:space="preserve">emittance </w:t>
      </w:r>
      <w:r w:rsidRPr="00AA343F">
        <w:rPr>
          <w:rFonts w:ascii="Arial" w:hAnsi="Arial" w:cs="Arial"/>
          <w:sz w:val="24"/>
          <w:szCs w:val="24"/>
        </w:rPr>
        <w:t>limit for CEBAF (&lt;100</w:t>
      </w:r>
      <w:r w:rsidR="00B416FB">
        <w:rPr>
          <w:rFonts w:ascii="Arial" w:hAnsi="Arial" w:cs="Arial"/>
          <w:sz w:val="24"/>
          <w:szCs w:val="24"/>
        </w:rPr>
        <w:t> </w:t>
      </w:r>
      <w:r w:rsidRPr="00AA343F">
        <w:rPr>
          <w:rFonts w:ascii="Arial" w:hAnsi="Arial" w:cs="Arial"/>
          <w:sz w:val="24"/>
          <w:szCs w:val="24"/>
        </w:rPr>
        <w:t>mm·mrad)</w:t>
      </w:r>
      <w:r w:rsidR="002F6352">
        <w:rPr>
          <w:rFonts w:ascii="Arial" w:hAnsi="Arial" w:cs="Arial"/>
          <w:sz w:val="24"/>
          <w:szCs w:val="24"/>
        </w:rPr>
        <w:t>.</w:t>
      </w:r>
      <w:r w:rsidRPr="00AA343F">
        <w:rPr>
          <w:rFonts w:ascii="Arial" w:hAnsi="Arial" w:cs="Arial"/>
          <w:sz w:val="24"/>
          <w:szCs w:val="24"/>
        </w:rPr>
        <w:t xml:space="preserve"> </w:t>
      </w:r>
      <w:r w:rsidR="002F6352">
        <w:rPr>
          <w:rFonts w:ascii="Arial" w:hAnsi="Arial" w:cs="Arial"/>
          <w:sz w:val="24"/>
          <w:szCs w:val="24"/>
        </w:rPr>
        <w:t>F</w:t>
      </w:r>
      <w:r w:rsidRPr="00AA343F">
        <w:rPr>
          <w:rFonts w:ascii="Arial" w:hAnsi="Arial" w:cs="Arial"/>
          <w:sz w:val="24"/>
          <w:szCs w:val="24"/>
        </w:rPr>
        <w:t>urthermore, reducing the emittance to within CEBAF limits would lower the positron yield down to ~1e-6 positrons per primary electron</w:t>
      </w:r>
      <w:r w:rsidR="002F6352">
        <w:rPr>
          <w:rFonts w:ascii="Arial" w:hAnsi="Arial" w:cs="Arial"/>
          <w:sz w:val="24"/>
          <w:szCs w:val="24"/>
        </w:rPr>
        <w:t>,</w:t>
      </w:r>
      <w:r w:rsidR="002F6352" w:rsidRPr="002F6352">
        <w:t xml:space="preserve"> </w:t>
      </w:r>
      <w:r w:rsidR="002F6352" w:rsidRPr="002F6352">
        <w:rPr>
          <w:rFonts w:ascii="Arial" w:hAnsi="Arial" w:cs="Arial"/>
          <w:sz w:val="24"/>
          <w:szCs w:val="24"/>
        </w:rPr>
        <w:t>which is lower than the desired value by a factor of 50.</w:t>
      </w:r>
      <w:r w:rsidRPr="00AA343F">
        <w:rPr>
          <w:rFonts w:ascii="Arial" w:hAnsi="Arial" w:cs="Arial"/>
          <w:sz w:val="24"/>
          <w:szCs w:val="24"/>
        </w:rPr>
        <w:t xml:space="preserve"> Therefore, Andriy’s work in FY26 is focused on increasing the positron yield (beam current) while remaining within the CEBAF emittance limit. To achieve this, parametric simulation studies are being performed to determine the highest yield by evaluating the minim</w:t>
      </w:r>
      <w:r w:rsidR="00DB019A">
        <w:rPr>
          <w:rFonts w:ascii="Arial" w:hAnsi="Arial" w:cs="Arial"/>
          <w:sz w:val="24"/>
          <w:szCs w:val="24"/>
        </w:rPr>
        <w:t>al</w:t>
      </w:r>
      <w:r w:rsidRPr="00AA343F">
        <w:rPr>
          <w:rFonts w:ascii="Arial" w:hAnsi="Arial" w:cs="Arial"/>
          <w:sz w:val="24"/>
          <w:szCs w:val="24"/>
        </w:rPr>
        <w:t xml:space="preserve"> electron beam transverse size and </w:t>
      </w:r>
      <w:r w:rsidR="00DB019A">
        <w:rPr>
          <w:rFonts w:ascii="Arial" w:hAnsi="Arial" w:cs="Arial"/>
          <w:sz w:val="24"/>
          <w:szCs w:val="24"/>
        </w:rPr>
        <w:t xml:space="preserve">optimal </w:t>
      </w:r>
      <w:r w:rsidRPr="00AA343F">
        <w:rPr>
          <w:rFonts w:ascii="Arial" w:hAnsi="Arial" w:cs="Arial"/>
          <w:sz w:val="24"/>
          <w:szCs w:val="24"/>
        </w:rPr>
        <w:t>target thickness that allow safe injector operation for one year without compromising target integrity due to overheating. Additionally, Andriy is collaborating with the target group performing computational fluid dynamics simulations to define these target limitations, while also collaborating with the 22 GeV working group to develop a multi-pass electron injector concept at the Low Energy Recirculator Facility. By the end of Year 2, Andriy will provide the simulation results for the third-generation model of the positron injector needed for the pre-technical design report.</w:t>
      </w:r>
    </w:p>
    <w:sectPr w:rsidR="0053218B" w:rsidRPr="00AA3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C4"/>
    <w:rsid w:val="000B1278"/>
    <w:rsid w:val="000C2C49"/>
    <w:rsid w:val="002B2D65"/>
    <w:rsid w:val="002F6352"/>
    <w:rsid w:val="004D4525"/>
    <w:rsid w:val="0053218B"/>
    <w:rsid w:val="00546D74"/>
    <w:rsid w:val="00557FEE"/>
    <w:rsid w:val="005E0FD1"/>
    <w:rsid w:val="009C01B7"/>
    <w:rsid w:val="00AA343F"/>
    <w:rsid w:val="00AF4BC5"/>
    <w:rsid w:val="00B254D0"/>
    <w:rsid w:val="00B416FB"/>
    <w:rsid w:val="00DB019A"/>
    <w:rsid w:val="00DD11C4"/>
    <w:rsid w:val="00F25B61"/>
    <w:rsid w:val="00F35567"/>
    <w:rsid w:val="00F8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D9A9"/>
  <w15:chartTrackingRefBased/>
  <w15:docId w15:val="{F952F69D-887E-4D3D-A5A0-9226DC7D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 Saitiniyazi</dc:creator>
  <cp:keywords/>
  <dc:description/>
  <cp:lastModifiedBy>Andriy Ushakov</cp:lastModifiedBy>
  <cp:revision>8</cp:revision>
  <dcterms:created xsi:type="dcterms:W3CDTF">2026-02-06T19:47:00Z</dcterms:created>
  <dcterms:modified xsi:type="dcterms:W3CDTF">2026-02-09T17:32:00Z</dcterms:modified>
</cp:coreProperties>
</file>